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21E" w:rsidRDefault="00D105B9" w:rsidP="005E248E">
      <w:pPr>
        <w:pStyle w:val="Title"/>
      </w:pPr>
      <w:r>
        <w:t xml:space="preserve">Insider </w:t>
      </w:r>
      <w:r w:rsidR="0041721E">
        <w:t xml:space="preserve">October 2015 </w:t>
      </w:r>
    </w:p>
    <w:p w:rsidR="00A548CB" w:rsidRDefault="005E7CB8" w:rsidP="005E248E">
      <w:pPr>
        <w:pStyle w:val="Heading1"/>
      </w:pPr>
      <w:r w:rsidRPr="009A41CF">
        <w:t xml:space="preserve">Minimum wage </w:t>
      </w:r>
      <w:r w:rsidR="00A548CB">
        <w:t>increase</w:t>
      </w:r>
      <w:r w:rsidR="00D105B9">
        <w:t>s</w:t>
      </w:r>
    </w:p>
    <w:p w:rsidR="00A548CB" w:rsidRPr="005E248E" w:rsidRDefault="00A548CB" w:rsidP="005E7CB8">
      <w:pPr>
        <w:rPr>
          <w:b/>
        </w:rPr>
      </w:pPr>
      <w:r>
        <w:rPr>
          <w:b/>
        </w:rPr>
        <w:t>The adult rate of the national minimum wage (NMW) is set to rise by 20p to £6.70</w:t>
      </w:r>
      <w:r w:rsidR="005E248E">
        <w:rPr>
          <w:b/>
        </w:rPr>
        <w:t xml:space="preserve"> on 1 October 2015. </w:t>
      </w:r>
    </w:p>
    <w:p w:rsidR="00A548CB" w:rsidRDefault="005E248E" w:rsidP="005E7CB8">
      <w:r>
        <w:t>As well as the change to adult rate</w:t>
      </w:r>
      <w:r w:rsidR="00A548CB">
        <w:t>:</w:t>
      </w:r>
    </w:p>
    <w:p w:rsidR="00A548CB" w:rsidRDefault="00D857EB" w:rsidP="00A548CB">
      <w:pPr>
        <w:pStyle w:val="ListParagraph"/>
        <w:numPr>
          <w:ilvl w:val="0"/>
          <w:numId w:val="4"/>
        </w:numPr>
      </w:pPr>
      <w:r>
        <w:t>t</w:t>
      </w:r>
      <w:r w:rsidR="00A548CB">
        <w:t>he apprentice rate increases by 57p to £3.30</w:t>
      </w:r>
    </w:p>
    <w:p w:rsidR="00A548CB" w:rsidRDefault="00D857EB" w:rsidP="00A548CB">
      <w:pPr>
        <w:pStyle w:val="ListParagraph"/>
        <w:numPr>
          <w:ilvl w:val="0"/>
          <w:numId w:val="4"/>
        </w:numPr>
      </w:pPr>
      <w:r>
        <w:t>t</w:t>
      </w:r>
      <w:r w:rsidR="00A548CB">
        <w:t xml:space="preserve">he rate for 18 to 20 year olds will </w:t>
      </w:r>
      <w:r>
        <w:t>rise by 17p to £5.30</w:t>
      </w:r>
    </w:p>
    <w:p w:rsidR="00D857EB" w:rsidRDefault="00D857EB" w:rsidP="00A548CB">
      <w:pPr>
        <w:pStyle w:val="ListParagraph"/>
        <w:numPr>
          <w:ilvl w:val="0"/>
          <w:numId w:val="4"/>
        </w:numPr>
      </w:pPr>
      <w:r>
        <w:t>those aged 16-17 will now be paid £3.87, an increase of 8p</w:t>
      </w:r>
    </w:p>
    <w:p w:rsidR="00D857EB" w:rsidRDefault="00D857EB" w:rsidP="00A548CB">
      <w:pPr>
        <w:pStyle w:val="ListParagraph"/>
        <w:numPr>
          <w:ilvl w:val="0"/>
          <w:numId w:val="4"/>
        </w:numPr>
      </w:pPr>
      <w:proofErr w:type="gramStart"/>
      <w:r>
        <w:t>the</w:t>
      </w:r>
      <w:proofErr w:type="gramEnd"/>
      <w:r>
        <w:t xml:space="preserve"> accommodation offset will rise from £5.08 to £5.35. </w:t>
      </w:r>
    </w:p>
    <w:p w:rsidR="00CB6F6C" w:rsidRDefault="00CB6F6C" w:rsidP="00D857EB">
      <w:r>
        <w:t>Figures released in 2014 by the Low Pay Commission show that the hospitality, retail and cleaning sectors accounted for 52% of NMW jobs. Small businesses contained 37% of workers who were paid the NMW.</w:t>
      </w:r>
    </w:p>
    <w:p w:rsidR="005E248E" w:rsidRDefault="00D105B9" w:rsidP="00D857EB">
      <w:r>
        <w:t xml:space="preserve">The </w:t>
      </w:r>
      <w:r w:rsidR="00CB6F6C">
        <w:t xml:space="preserve">increase is the largest real-terms </w:t>
      </w:r>
      <w:r>
        <w:t>rise</w:t>
      </w:r>
      <w:r>
        <w:t xml:space="preserve"> </w:t>
      </w:r>
      <w:r w:rsidR="00CB6F6C">
        <w:t xml:space="preserve">since 2007, and the government estimates that 1.4 million workers stand to benefit. </w:t>
      </w:r>
    </w:p>
    <w:p w:rsidR="00D857EB" w:rsidRDefault="00D857EB" w:rsidP="00D857EB">
      <w:r>
        <w:t xml:space="preserve">John Allan, national chairman for the Federation of Small Businesses, said: </w:t>
      </w:r>
    </w:p>
    <w:p w:rsidR="00D857EB" w:rsidRDefault="00D857EB" w:rsidP="00D857EB">
      <w:r>
        <w:t>“As well as focusing on enforcement, the government must clearly and proactively communicate the change to employers – ensuring businesses fully understand what they need to do and when. This support and guidance is necessary so small businesses avoid inadvertently falling foul of the law.”</w:t>
      </w:r>
    </w:p>
    <w:p w:rsidR="00D857EB" w:rsidRDefault="00D857EB" w:rsidP="00D105B9">
      <w:pPr>
        <w:pStyle w:val="Heading2"/>
      </w:pPr>
      <w:r>
        <w:t xml:space="preserve">Preparing for a NMW rise </w:t>
      </w:r>
    </w:p>
    <w:p w:rsidR="00D857EB" w:rsidRDefault="00CB6F6C" w:rsidP="00D857EB">
      <w:r>
        <w:t xml:space="preserve">Businesses that are concerned about the effects of a rise in the NMW, can take the following steps: </w:t>
      </w:r>
    </w:p>
    <w:p w:rsidR="00CB6F6C" w:rsidRDefault="008F663A" w:rsidP="008F663A">
      <w:pPr>
        <w:pStyle w:val="ListParagraph"/>
        <w:numPr>
          <w:ilvl w:val="0"/>
          <w:numId w:val="5"/>
        </w:numPr>
      </w:pPr>
      <w:r>
        <w:t>use the government</w:t>
      </w:r>
      <w:r w:rsidR="00D105B9">
        <w:t>'</w:t>
      </w:r>
      <w:r>
        <w:t>s pay and work rights helpline or the ACAS online tools and guidance</w:t>
      </w:r>
    </w:p>
    <w:p w:rsidR="008F663A" w:rsidRDefault="008F663A" w:rsidP="008F663A">
      <w:pPr>
        <w:pStyle w:val="ListParagraph"/>
        <w:numPr>
          <w:ilvl w:val="0"/>
          <w:numId w:val="5"/>
        </w:numPr>
      </w:pPr>
      <w:r>
        <w:t>reassess your outgoings and prices to balance the increase in your wage bill</w:t>
      </w:r>
    </w:p>
    <w:p w:rsidR="008F663A" w:rsidRDefault="008F663A" w:rsidP="008F663A">
      <w:pPr>
        <w:pStyle w:val="ListParagraph"/>
        <w:numPr>
          <w:ilvl w:val="0"/>
          <w:numId w:val="5"/>
        </w:numPr>
      </w:pPr>
      <w:r>
        <w:t xml:space="preserve">join a relevant business body </w:t>
      </w:r>
    </w:p>
    <w:p w:rsidR="008F663A" w:rsidRPr="00CB6F6C" w:rsidRDefault="008F663A" w:rsidP="008F663A">
      <w:pPr>
        <w:pStyle w:val="ListParagraph"/>
        <w:numPr>
          <w:ilvl w:val="0"/>
          <w:numId w:val="5"/>
        </w:numPr>
      </w:pPr>
      <w:proofErr w:type="gramStart"/>
      <w:r>
        <w:t>review</w:t>
      </w:r>
      <w:proofErr w:type="gramEnd"/>
      <w:r>
        <w:t xml:space="preserve"> your payroll </w:t>
      </w:r>
      <w:r w:rsidR="00EE734A">
        <w:t>to ensure compliance and all of the employee information (especially ages) is correct.</w:t>
      </w:r>
    </w:p>
    <w:p w:rsidR="005E7CB8" w:rsidRPr="00F63462" w:rsidRDefault="00D857EB" w:rsidP="00F63462">
      <w:pPr>
        <w:rPr>
          <w:i/>
        </w:rPr>
      </w:pPr>
      <w:r>
        <w:rPr>
          <w:i/>
        </w:rPr>
        <w:t xml:space="preserve">Discuss your employer obligations with a member of our team today. </w:t>
      </w:r>
    </w:p>
    <w:p w:rsidR="00817AD3" w:rsidRDefault="00817AD3" w:rsidP="005E248E">
      <w:pPr>
        <w:pStyle w:val="Heading1"/>
      </w:pPr>
      <w:r>
        <w:t>Spreadsheet errors marked as major business risk</w:t>
      </w:r>
    </w:p>
    <w:p w:rsidR="00682DD6" w:rsidRPr="00682DD6" w:rsidRDefault="00682DD6" w:rsidP="00817AD3">
      <w:pPr>
        <w:rPr>
          <w:b/>
        </w:rPr>
      </w:pPr>
      <w:r w:rsidRPr="00682DD6">
        <w:rPr>
          <w:b/>
        </w:rPr>
        <w:t>As business accounting becomes increasingly reliant on technology, error</w:t>
      </w:r>
      <w:r>
        <w:rPr>
          <w:b/>
        </w:rPr>
        <w:t>s in</w:t>
      </w:r>
      <w:r w:rsidRPr="00682DD6">
        <w:rPr>
          <w:b/>
        </w:rPr>
        <w:t xml:space="preserve"> spreadsheets could pose a threat to the financial stability of many companies, according to the Institute of Chartered Accountants in England and Wales (ICAEW). </w:t>
      </w:r>
    </w:p>
    <w:p w:rsidR="00817AD3" w:rsidRDefault="00682DD6" w:rsidP="00817AD3">
      <w:r>
        <w:t xml:space="preserve">A report reveals that half of accountants feel that </w:t>
      </w:r>
      <w:r w:rsidR="00F54E90">
        <w:t>errors occur in spreadsheets with a frequency that is “very high” or “fairly high”</w:t>
      </w:r>
      <w:r w:rsidR="00D105B9">
        <w:t>.</w:t>
      </w:r>
      <w:r w:rsidR="00F54E90">
        <w:t xml:space="preserve"> Three quarters of those surveyed labelled spreadsheet errors as a major potential risk for businesses. </w:t>
      </w:r>
    </w:p>
    <w:p w:rsidR="00F54E90" w:rsidRDefault="00F54E90" w:rsidP="00817AD3">
      <w:r>
        <w:lastRenderedPageBreak/>
        <w:t xml:space="preserve">The report found that: </w:t>
      </w:r>
    </w:p>
    <w:p w:rsidR="00F54E90" w:rsidRDefault="00F54E90" w:rsidP="00F54E90">
      <w:pPr>
        <w:pStyle w:val="ListParagraph"/>
        <w:numPr>
          <w:ilvl w:val="0"/>
          <w:numId w:val="1"/>
        </w:numPr>
      </w:pPr>
      <w:r>
        <w:t xml:space="preserve">54% of errors come from not being able to track who has made changes </w:t>
      </w:r>
    </w:p>
    <w:p w:rsidR="00F54E90" w:rsidRDefault="00F54E90" w:rsidP="00F54E90">
      <w:pPr>
        <w:pStyle w:val="ListParagraph"/>
        <w:numPr>
          <w:ilvl w:val="0"/>
          <w:numId w:val="1"/>
        </w:numPr>
      </w:pPr>
      <w:r>
        <w:t xml:space="preserve">42% come from too many people having access </w:t>
      </w:r>
    </w:p>
    <w:p w:rsidR="00F54E90" w:rsidRDefault="00F54E90" w:rsidP="00F54E90">
      <w:pPr>
        <w:pStyle w:val="ListParagraph"/>
        <w:numPr>
          <w:ilvl w:val="0"/>
          <w:numId w:val="1"/>
        </w:numPr>
      </w:pPr>
      <w:r>
        <w:t xml:space="preserve">39% of mistakes are the result of a lack of training. </w:t>
      </w:r>
    </w:p>
    <w:p w:rsidR="00F54E90" w:rsidRDefault="00D105B9" w:rsidP="00F54E90">
      <w:r>
        <w:t>T</w:t>
      </w:r>
      <w:r w:rsidR="00F54E90">
        <w:t xml:space="preserve">wo thirds </w:t>
      </w:r>
      <w:r w:rsidR="000F633D">
        <w:t xml:space="preserve">of respondents </w:t>
      </w:r>
      <w:r w:rsidR="00F54E90">
        <w:t xml:space="preserve">believe that it is likely that a large UK company will suffer financial damage as a result of spreadsheet failures in the next 2 years. </w:t>
      </w:r>
    </w:p>
    <w:p w:rsidR="00F54E90" w:rsidRDefault="00F54E90" w:rsidP="00F54E90">
      <w:r>
        <w:t xml:space="preserve">Richard </w:t>
      </w:r>
      <w:proofErr w:type="spellStart"/>
      <w:r>
        <w:t>Anning</w:t>
      </w:r>
      <w:proofErr w:type="spellEnd"/>
      <w:r>
        <w:t xml:space="preserve">, head of ICAEW’s IT faculty, said: </w:t>
      </w:r>
    </w:p>
    <w:p w:rsidR="00F54E90" w:rsidRDefault="00F54E90" w:rsidP="00F54E90">
      <w:r>
        <w:t>“</w:t>
      </w:r>
      <w:r w:rsidR="00694853">
        <w:t>We know flawed spreadsheet design and lack of formalised training can lead to significant costs. Errors, however, often remain unspotted which means the damage is difficult to recognise or measure.”</w:t>
      </w:r>
    </w:p>
    <w:p w:rsidR="00694853" w:rsidRDefault="00476A72" w:rsidP="00D105B9">
      <w:pPr>
        <w:pStyle w:val="Heading2"/>
      </w:pPr>
      <w:r>
        <w:t>Minimising spreadsheet risk</w:t>
      </w:r>
    </w:p>
    <w:p w:rsidR="00476A72" w:rsidRDefault="00476A72" w:rsidP="00F54E90">
      <w:r>
        <w:t xml:space="preserve">There are a few simple steps that a company can take to reduce the risk of spreadsheet failure: </w:t>
      </w:r>
    </w:p>
    <w:p w:rsidR="003025C3" w:rsidRDefault="003025C3" w:rsidP="003025C3">
      <w:pPr>
        <w:pStyle w:val="ListParagraph"/>
        <w:numPr>
          <w:ilvl w:val="0"/>
          <w:numId w:val="3"/>
        </w:numPr>
      </w:pPr>
      <w:r>
        <w:t xml:space="preserve">make sure you have a system of peer review in place </w:t>
      </w:r>
    </w:p>
    <w:p w:rsidR="003025C3" w:rsidRDefault="003025C3" w:rsidP="003025C3">
      <w:pPr>
        <w:pStyle w:val="ListParagraph"/>
        <w:numPr>
          <w:ilvl w:val="0"/>
          <w:numId w:val="3"/>
        </w:numPr>
      </w:pPr>
      <w:r>
        <w:t xml:space="preserve">ensure people have the right training </w:t>
      </w:r>
    </w:p>
    <w:p w:rsidR="003025C3" w:rsidRDefault="003025C3" w:rsidP="007E60E5">
      <w:pPr>
        <w:pStyle w:val="ListParagraph"/>
        <w:numPr>
          <w:ilvl w:val="0"/>
          <w:numId w:val="3"/>
        </w:numPr>
      </w:pPr>
      <w:proofErr w:type="gramStart"/>
      <w:r>
        <w:t>limit</w:t>
      </w:r>
      <w:proofErr w:type="gramEnd"/>
      <w:r>
        <w:t xml:space="preserve"> the amount of people who can actually make changes to a spreadsheet</w:t>
      </w:r>
      <w:r w:rsidR="007E60E5">
        <w:t>, even if the number of people using it is higher</w:t>
      </w:r>
      <w:r w:rsidR="00D105B9">
        <w:t>.</w:t>
      </w:r>
      <w:r>
        <w:t xml:space="preserve"> </w:t>
      </w:r>
    </w:p>
    <w:p w:rsidR="00694853" w:rsidRPr="00694853" w:rsidRDefault="00694853" w:rsidP="00F54E90">
      <w:pPr>
        <w:rPr>
          <w:i/>
        </w:rPr>
      </w:pPr>
      <w:r>
        <w:rPr>
          <w:i/>
        </w:rPr>
        <w:t xml:space="preserve">Talk to our expert team about your business today. </w:t>
      </w:r>
    </w:p>
    <w:p w:rsidR="00434131" w:rsidRDefault="0041721E" w:rsidP="005E248E">
      <w:pPr>
        <w:pStyle w:val="Heading1"/>
      </w:pPr>
      <w:r w:rsidRPr="00A93207">
        <w:t xml:space="preserve">European Court </w:t>
      </w:r>
      <w:r w:rsidR="004D23CE">
        <w:t>ruling on</w:t>
      </w:r>
      <w:r w:rsidR="0073536B">
        <w:t xml:space="preserve"> t</w:t>
      </w:r>
      <w:r w:rsidRPr="00A93207">
        <w:t xml:space="preserve">ravelling to work </w:t>
      </w:r>
      <w:r w:rsidR="004D23CE">
        <w:t>draws criticism</w:t>
      </w:r>
    </w:p>
    <w:p w:rsidR="00434131" w:rsidRDefault="00434131" w:rsidP="0041721E">
      <w:pPr>
        <w:rPr>
          <w:b/>
        </w:rPr>
      </w:pPr>
      <w:r>
        <w:rPr>
          <w:b/>
        </w:rPr>
        <w:t xml:space="preserve">Certain types of work-related travel for workers without a fixed office should be regarded as working time, a ruling by the European Court of Justice (ECJ) has stated. </w:t>
      </w:r>
    </w:p>
    <w:p w:rsidR="00434131" w:rsidRDefault="00434131" w:rsidP="0041721E">
      <w:r>
        <w:t xml:space="preserve">In a case brought against the Spanish company Tyco, the ECJ had to consider whether journeys made by mobile workers between their homes and their first clients, and their last customers and home should count as working time. </w:t>
      </w:r>
    </w:p>
    <w:p w:rsidR="001B780C" w:rsidRDefault="00434131" w:rsidP="0041721E">
      <w:r>
        <w:t>The subsequent judgement that these journeys should count as payable work time as part of the European Union’</w:t>
      </w:r>
      <w:r w:rsidR="001B780C">
        <w:t xml:space="preserve">s working time directive will have a number of implications for UK employers. </w:t>
      </w:r>
    </w:p>
    <w:p w:rsidR="00434131" w:rsidRDefault="00D105B9" w:rsidP="0041721E">
      <w:r>
        <w:t>T</w:t>
      </w:r>
      <w:r w:rsidR="001B780C">
        <w:t>he national law as found in the</w:t>
      </w:r>
      <w:r w:rsidR="00D10D97">
        <w:t xml:space="preserve"> </w:t>
      </w:r>
      <w:r>
        <w:t>NMW</w:t>
      </w:r>
      <w:r>
        <w:t xml:space="preserve"> </w:t>
      </w:r>
      <w:r w:rsidR="001B780C">
        <w:t xml:space="preserve">2015 regulations apply. </w:t>
      </w:r>
    </w:p>
    <w:p w:rsidR="00434131" w:rsidRPr="00434131" w:rsidRDefault="00434131" w:rsidP="00D105B9">
      <w:pPr>
        <w:pStyle w:val="Heading2"/>
      </w:pPr>
      <w:r w:rsidRPr="00434131">
        <w:t>Reaction to the ruling</w:t>
      </w:r>
    </w:p>
    <w:p w:rsidR="0073536B" w:rsidRDefault="0073536B" w:rsidP="0041721E">
      <w:r>
        <w:t>Dr Adam Marshall, executive director of policy and external affairs at the British Chamber</w:t>
      </w:r>
      <w:r w:rsidR="00F33415">
        <w:t>s</w:t>
      </w:r>
      <w:r>
        <w:t xml:space="preserve"> of Commerce, said: </w:t>
      </w:r>
    </w:p>
    <w:p w:rsidR="0073536B" w:rsidRDefault="0073536B" w:rsidP="0041721E">
      <w:r>
        <w:t>“</w:t>
      </w:r>
      <w:r w:rsidR="004D23CE">
        <w:t xml:space="preserve">This ruling underscores the importance of greater national decision-making on employment laws. Once again, a faraway court is taking decisions that could impact business </w:t>
      </w:r>
      <w:r w:rsidR="001B780C">
        <w:t>prospects</w:t>
      </w:r>
      <w:r w:rsidR="004D23CE">
        <w:t>, job creation and economic growth in the UK.”</w:t>
      </w:r>
      <w:bookmarkStart w:id="0" w:name="_GoBack"/>
      <w:bookmarkEnd w:id="0"/>
    </w:p>
    <w:p w:rsidR="0073536B" w:rsidRDefault="004D23CE" w:rsidP="0041721E">
      <w:r>
        <w:t xml:space="preserve">Allie </w:t>
      </w:r>
      <w:proofErr w:type="spellStart"/>
      <w:r>
        <w:t>Renison</w:t>
      </w:r>
      <w:proofErr w:type="spellEnd"/>
      <w:r>
        <w:t>, head of EU and trade policy at the Institute of Directors, said</w:t>
      </w:r>
      <w:r w:rsidR="00434131">
        <w:t xml:space="preserve"> that the ruling would “surprise and concern” many businesses in the UK</w:t>
      </w:r>
      <w:r>
        <w:t>:</w:t>
      </w:r>
    </w:p>
    <w:p w:rsidR="004D23CE" w:rsidRDefault="004D23CE" w:rsidP="0041721E">
      <w:r>
        <w:lastRenderedPageBreak/>
        <w:t>“The notion that the period mobile workers spend travelling between home and their first client in the morning must count as working time goes above and beyond the protections intended by the law.”</w:t>
      </w:r>
    </w:p>
    <w:p w:rsidR="0073536B" w:rsidRDefault="004D23CE" w:rsidP="0041721E">
      <w:r>
        <w:t xml:space="preserve">Neil </w:t>
      </w:r>
      <w:proofErr w:type="spellStart"/>
      <w:r>
        <w:t>Carberry</w:t>
      </w:r>
      <w:proofErr w:type="spellEnd"/>
      <w:r>
        <w:t>, director for employment and skills</w:t>
      </w:r>
      <w:r w:rsidR="006675EA">
        <w:t xml:space="preserve"> at the Confederation of British Industry</w:t>
      </w:r>
      <w:r>
        <w:t xml:space="preserve">, said: </w:t>
      </w:r>
    </w:p>
    <w:p w:rsidR="004D23CE" w:rsidRDefault="004D23CE" w:rsidP="0041721E">
      <w:r>
        <w:t>“Following the court’s decision, it’s now important that the government reaches a robust and effective definition of the ‘normal workplace’, so that travel to infrequently-visited client sites is covered, not ordinary commutes.”</w:t>
      </w:r>
    </w:p>
    <w:p w:rsidR="0073536B" w:rsidRDefault="00434131" w:rsidP="0041721E">
      <w:pPr>
        <w:rPr>
          <w:i/>
        </w:rPr>
      </w:pPr>
      <w:r>
        <w:rPr>
          <w:i/>
        </w:rPr>
        <w:t>Get in touch with us today to discuss your employer obligations.</w:t>
      </w:r>
    </w:p>
    <w:p w:rsidR="00657382" w:rsidRDefault="0041721E" w:rsidP="005E248E">
      <w:pPr>
        <w:pStyle w:val="Heading1"/>
      </w:pPr>
      <w:r>
        <w:t xml:space="preserve">YOUR MONEY: Pension </w:t>
      </w:r>
      <w:r w:rsidR="00657382">
        <w:t>‘</w:t>
      </w:r>
      <w:r>
        <w:t>top up</w:t>
      </w:r>
      <w:r w:rsidR="00657382">
        <w:t>’</w:t>
      </w:r>
      <w:r>
        <w:t xml:space="preserve"> </w:t>
      </w:r>
      <w:r w:rsidR="00657382">
        <w:t>introduced</w:t>
      </w:r>
      <w:r>
        <w:t xml:space="preserve"> </w:t>
      </w:r>
    </w:p>
    <w:p w:rsidR="001B2FCE" w:rsidRPr="001B2FCE" w:rsidRDefault="001B2FCE" w:rsidP="0041721E">
      <w:pPr>
        <w:rPr>
          <w:b/>
        </w:rPr>
      </w:pPr>
      <w:r>
        <w:rPr>
          <w:b/>
        </w:rPr>
        <w:t xml:space="preserve">From 12 October 2015, eligible individuals will be able to begin topping up their state pension by up to £25 per week. </w:t>
      </w:r>
    </w:p>
    <w:p w:rsidR="00657382" w:rsidRDefault="001B2FCE" w:rsidP="0041721E">
      <w:r>
        <w:t xml:space="preserve">The </w:t>
      </w:r>
      <w:r w:rsidR="00547306">
        <w:t xml:space="preserve">lump sum </w:t>
      </w:r>
      <w:r>
        <w:t xml:space="preserve">payments, known as </w:t>
      </w:r>
      <w:r w:rsidR="0036624D">
        <w:t>‘</w:t>
      </w:r>
      <w:r>
        <w:t>class 3A voluntary contributions</w:t>
      </w:r>
      <w:r w:rsidR="0036624D">
        <w:t>’</w:t>
      </w:r>
      <w:r>
        <w:t xml:space="preserve">, can be made up until 5 April 2017 by those that are entitled to a basic state pension before 6 April 2016. </w:t>
      </w:r>
      <w:r w:rsidR="0036624D">
        <w:t xml:space="preserve">For men this means those who were born before 6 April 1951, while for women the relevant date of birth is before 6 April 1953. </w:t>
      </w:r>
    </w:p>
    <w:p w:rsidR="0036624D" w:rsidRDefault="00547306" w:rsidP="0041721E">
      <w:r>
        <w:t xml:space="preserve">An example of how pension top ups will work: </w:t>
      </w:r>
    </w:p>
    <w:p w:rsidR="00547306" w:rsidRDefault="00547306" w:rsidP="0041721E">
      <w:r>
        <w:t xml:space="preserve">A 68 year old individual decides to put an extra £5 a week into their pension, which equates to £260 a year. Because the cost of an adding an extra £1 for a 68 year old would be £827, the individual must multiply £827 by 5. The lump sum payment here is £4,135. </w:t>
      </w:r>
    </w:p>
    <w:p w:rsidR="00547306" w:rsidRDefault="00547306" w:rsidP="0041721E">
      <w:r>
        <w:t xml:space="preserve">The reason for the introduction of the pension top up option </w:t>
      </w:r>
      <w:r w:rsidR="00FF64D2">
        <w:t xml:space="preserve">is that the new state pension system which starts in April 2016 is expected to provide a more generous income than the current system. </w:t>
      </w:r>
    </w:p>
    <w:p w:rsidR="0041721E" w:rsidRPr="00657382" w:rsidRDefault="00657382" w:rsidP="00D105B9">
      <w:pPr>
        <w:pStyle w:val="Heading2"/>
      </w:pPr>
      <w:r w:rsidRPr="00657382">
        <w:t>P</w:t>
      </w:r>
      <w:r w:rsidR="0041721E" w:rsidRPr="00657382">
        <w:t xml:space="preserve">ension boosting </w:t>
      </w:r>
      <w:r w:rsidRPr="00657382">
        <w:t>strategies</w:t>
      </w:r>
      <w:r w:rsidR="0041721E" w:rsidRPr="00657382">
        <w:t xml:space="preserve"> </w:t>
      </w:r>
    </w:p>
    <w:p w:rsidR="00B572BD" w:rsidRDefault="00FF64D2" w:rsidP="0041721E">
      <w:r>
        <w:t xml:space="preserve">Topping up your pension is not the only way to potentially boost your pension income when you retire. </w:t>
      </w:r>
    </w:p>
    <w:p w:rsidR="00FF64D2" w:rsidRDefault="00FF64D2" w:rsidP="0041721E">
      <w:r>
        <w:t xml:space="preserve">While you can top up your basic state pension pot, there is also the option to start another pension pot and begin contributing to that. Your existing contributions to your workplace pension can also be voluntarily increased.  </w:t>
      </w:r>
    </w:p>
    <w:p w:rsidR="00FF64D2" w:rsidRDefault="00FF64D2" w:rsidP="0041721E">
      <w:r>
        <w:t>The second main option is to defer your pension. What this means in practice is that you ag</w:t>
      </w:r>
      <w:r w:rsidR="00E45AD1">
        <w:t xml:space="preserve">ree to delay the date that you start taking your retirement income. This can have a number of advantages, chiefly that it allows you more time to contribute and that annuity rates may increase over time. </w:t>
      </w:r>
    </w:p>
    <w:p w:rsidR="00B46AB8" w:rsidRDefault="00657382" w:rsidP="0041721E">
      <w:pPr>
        <w:rPr>
          <w:i/>
        </w:rPr>
      </w:pPr>
      <w:r>
        <w:rPr>
          <w:i/>
        </w:rPr>
        <w:t>Contact us today if you would like to talk about retirement planning.</w:t>
      </w:r>
    </w:p>
    <w:p w:rsidR="00657382" w:rsidRPr="00B46AB8" w:rsidRDefault="00B46AB8" w:rsidP="00B46AB8">
      <w:r>
        <w:t xml:space="preserve"> </w:t>
      </w:r>
    </w:p>
    <w:sectPr w:rsidR="00657382" w:rsidRPr="00B46A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3655"/>
    <w:multiLevelType w:val="hybridMultilevel"/>
    <w:tmpl w:val="2CB2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724F8C"/>
    <w:multiLevelType w:val="hybridMultilevel"/>
    <w:tmpl w:val="E1AE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2C541D"/>
    <w:multiLevelType w:val="hybridMultilevel"/>
    <w:tmpl w:val="4BCA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397D7A"/>
    <w:multiLevelType w:val="hybridMultilevel"/>
    <w:tmpl w:val="E5DA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E72917"/>
    <w:multiLevelType w:val="hybridMultilevel"/>
    <w:tmpl w:val="3D7E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1E"/>
    <w:rsid w:val="00000CC2"/>
    <w:rsid w:val="00001113"/>
    <w:rsid w:val="00003C3F"/>
    <w:rsid w:val="00004C67"/>
    <w:rsid w:val="00004F0B"/>
    <w:rsid w:val="00005319"/>
    <w:rsid w:val="0000635C"/>
    <w:rsid w:val="000067C7"/>
    <w:rsid w:val="00007874"/>
    <w:rsid w:val="00007AE2"/>
    <w:rsid w:val="000117BA"/>
    <w:rsid w:val="00011913"/>
    <w:rsid w:val="00011B56"/>
    <w:rsid w:val="00014F2A"/>
    <w:rsid w:val="00014F4A"/>
    <w:rsid w:val="00017B57"/>
    <w:rsid w:val="000209D1"/>
    <w:rsid w:val="0002109D"/>
    <w:rsid w:val="00022CD5"/>
    <w:rsid w:val="0002580C"/>
    <w:rsid w:val="00025D0E"/>
    <w:rsid w:val="0003053D"/>
    <w:rsid w:val="00030A78"/>
    <w:rsid w:val="000326AD"/>
    <w:rsid w:val="00034CF3"/>
    <w:rsid w:val="00035777"/>
    <w:rsid w:val="00035ACE"/>
    <w:rsid w:val="000369F3"/>
    <w:rsid w:val="00037D8E"/>
    <w:rsid w:val="000403E3"/>
    <w:rsid w:val="00041B69"/>
    <w:rsid w:val="0004206A"/>
    <w:rsid w:val="000435F9"/>
    <w:rsid w:val="000454AC"/>
    <w:rsid w:val="00045AFB"/>
    <w:rsid w:val="00045C74"/>
    <w:rsid w:val="00046E4C"/>
    <w:rsid w:val="000502C1"/>
    <w:rsid w:val="000512B3"/>
    <w:rsid w:val="00051940"/>
    <w:rsid w:val="00052152"/>
    <w:rsid w:val="000524BD"/>
    <w:rsid w:val="0005293F"/>
    <w:rsid w:val="00053045"/>
    <w:rsid w:val="0006185B"/>
    <w:rsid w:val="00061A04"/>
    <w:rsid w:val="00064446"/>
    <w:rsid w:val="00064B97"/>
    <w:rsid w:val="00065141"/>
    <w:rsid w:val="00066092"/>
    <w:rsid w:val="00066B19"/>
    <w:rsid w:val="00070C59"/>
    <w:rsid w:val="00070D1E"/>
    <w:rsid w:val="000727B7"/>
    <w:rsid w:val="00073561"/>
    <w:rsid w:val="0007612B"/>
    <w:rsid w:val="00077B81"/>
    <w:rsid w:val="000806B6"/>
    <w:rsid w:val="000819A7"/>
    <w:rsid w:val="00081F70"/>
    <w:rsid w:val="000838A3"/>
    <w:rsid w:val="00083976"/>
    <w:rsid w:val="000843B1"/>
    <w:rsid w:val="0008461E"/>
    <w:rsid w:val="00086EFB"/>
    <w:rsid w:val="000900E2"/>
    <w:rsid w:val="00091A19"/>
    <w:rsid w:val="000928B8"/>
    <w:rsid w:val="00092D5A"/>
    <w:rsid w:val="00095518"/>
    <w:rsid w:val="00095CB7"/>
    <w:rsid w:val="00097772"/>
    <w:rsid w:val="00097EEC"/>
    <w:rsid w:val="000A0ADD"/>
    <w:rsid w:val="000A11C1"/>
    <w:rsid w:val="000A33A1"/>
    <w:rsid w:val="000A341F"/>
    <w:rsid w:val="000A3543"/>
    <w:rsid w:val="000A3CE5"/>
    <w:rsid w:val="000A3D2A"/>
    <w:rsid w:val="000A684C"/>
    <w:rsid w:val="000B06D4"/>
    <w:rsid w:val="000B09BA"/>
    <w:rsid w:val="000B1506"/>
    <w:rsid w:val="000B2620"/>
    <w:rsid w:val="000B37D3"/>
    <w:rsid w:val="000B5023"/>
    <w:rsid w:val="000B6C13"/>
    <w:rsid w:val="000B6C4B"/>
    <w:rsid w:val="000B6F32"/>
    <w:rsid w:val="000B760F"/>
    <w:rsid w:val="000C0CF9"/>
    <w:rsid w:val="000C4CEA"/>
    <w:rsid w:val="000C64B3"/>
    <w:rsid w:val="000C6930"/>
    <w:rsid w:val="000C7298"/>
    <w:rsid w:val="000C7825"/>
    <w:rsid w:val="000C7E88"/>
    <w:rsid w:val="000D12B1"/>
    <w:rsid w:val="000D1999"/>
    <w:rsid w:val="000D1DCD"/>
    <w:rsid w:val="000D4669"/>
    <w:rsid w:val="000D4E34"/>
    <w:rsid w:val="000D73D4"/>
    <w:rsid w:val="000E0965"/>
    <w:rsid w:val="000E09AF"/>
    <w:rsid w:val="000E1B14"/>
    <w:rsid w:val="000E26A3"/>
    <w:rsid w:val="000E51C5"/>
    <w:rsid w:val="000E562D"/>
    <w:rsid w:val="000E6A3E"/>
    <w:rsid w:val="000E7AA6"/>
    <w:rsid w:val="000E7B66"/>
    <w:rsid w:val="000F05A7"/>
    <w:rsid w:val="000F0A2E"/>
    <w:rsid w:val="000F3470"/>
    <w:rsid w:val="000F593D"/>
    <w:rsid w:val="000F633D"/>
    <w:rsid w:val="001004A0"/>
    <w:rsid w:val="001010A8"/>
    <w:rsid w:val="00102020"/>
    <w:rsid w:val="001023D8"/>
    <w:rsid w:val="00102FD9"/>
    <w:rsid w:val="00103C02"/>
    <w:rsid w:val="0010537C"/>
    <w:rsid w:val="00106443"/>
    <w:rsid w:val="00106A48"/>
    <w:rsid w:val="00106C66"/>
    <w:rsid w:val="00106F92"/>
    <w:rsid w:val="00107005"/>
    <w:rsid w:val="0010757C"/>
    <w:rsid w:val="001106E3"/>
    <w:rsid w:val="0011100F"/>
    <w:rsid w:val="001123A3"/>
    <w:rsid w:val="0011506A"/>
    <w:rsid w:val="001156F3"/>
    <w:rsid w:val="00116516"/>
    <w:rsid w:val="00117730"/>
    <w:rsid w:val="00120E2F"/>
    <w:rsid w:val="001224C1"/>
    <w:rsid w:val="00122525"/>
    <w:rsid w:val="0012257A"/>
    <w:rsid w:val="0012607A"/>
    <w:rsid w:val="00126D03"/>
    <w:rsid w:val="001306E8"/>
    <w:rsid w:val="00130A9D"/>
    <w:rsid w:val="00130BC5"/>
    <w:rsid w:val="00131CE7"/>
    <w:rsid w:val="001328C6"/>
    <w:rsid w:val="00132AAE"/>
    <w:rsid w:val="00133F86"/>
    <w:rsid w:val="001347B9"/>
    <w:rsid w:val="00135005"/>
    <w:rsid w:val="00135CE9"/>
    <w:rsid w:val="00136202"/>
    <w:rsid w:val="0013698E"/>
    <w:rsid w:val="00137E08"/>
    <w:rsid w:val="00137F16"/>
    <w:rsid w:val="0014032C"/>
    <w:rsid w:val="00141167"/>
    <w:rsid w:val="00141220"/>
    <w:rsid w:val="00141C04"/>
    <w:rsid w:val="00142A58"/>
    <w:rsid w:val="00143800"/>
    <w:rsid w:val="00144561"/>
    <w:rsid w:val="001449BF"/>
    <w:rsid w:val="001458C6"/>
    <w:rsid w:val="001466AF"/>
    <w:rsid w:val="00146B2E"/>
    <w:rsid w:val="001512E7"/>
    <w:rsid w:val="00151B76"/>
    <w:rsid w:val="0015522D"/>
    <w:rsid w:val="001556B4"/>
    <w:rsid w:val="001566A4"/>
    <w:rsid w:val="001566EF"/>
    <w:rsid w:val="001573EA"/>
    <w:rsid w:val="001606B9"/>
    <w:rsid w:val="001611B7"/>
    <w:rsid w:val="001615EE"/>
    <w:rsid w:val="001618AC"/>
    <w:rsid w:val="00161A78"/>
    <w:rsid w:val="00161E15"/>
    <w:rsid w:val="00162972"/>
    <w:rsid w:val="00162C1E"/>
    <w:rsid w:val="00163CED"/>
    <w:rsid w:val="001660E7"/>
    <w:rsid w:val="0016648C"/>
    <w:rsid w:val="0016660B"/>
    <w:rsid w:val="00166D8F"/>
    <w:rsid w:val="00173C74"/>
    <w:rsid w:val="0017528B"/>
    <w:rsid w:val="00175970"/>
    <w:rsid w:val="00176CBE"/>
    <w:rsid w:val="001774CA"/>
    <w:rsid w:val="001835AB"/>
    <w:rsid w:val="00183994"/>
    <w:rsid w:val="00183F4F"/>
    <w:rsid w:val="00185251"/>
    <w:rsid w:val="00185448"/>
    <w:rsid w:val="001856CD"/>
    <w:rsid w:val="001875CC"/>
    <w:rsid w:val="001876F7"/>
    <w:rsid w:val="00190B50"/>
    <w:rsid w:val="00190DAF"/>
    <w:rsid w:val="00193F8C"/>
    <w:rsid w:val="00194A60"/>
    <w:rsid w:val="00195E6E"/>
    <w:rsid w:val="0019658A"/>
    <w:rsid w:val="0019701B"/>
    <w:rsid w:val="00197438"/>
    <w:rsid w:val="001A1E9F"/>
    <w:rsid w:val="001A24C9"/>
    <w:rsid w:val="001A3752"/>
    <w:rsid w:val="001A4891"/>
    <w:rsid w:val="001A5827"/>
    <w:rsid w:val="001A6134"/>
    <w:rsid w:val="001A6E21"/>
    <w:rsid w:val="001A6EB9"/>
    <w:rsid w:val="001A7E3E"/>
    <w:rsid w:val="001A7F39"/>
    <w:rsid w:val="001B1944"/>
    <w:rsid w:val="001B2FCE"/>
    <w:rsid w:val="001B30F9"/>
    <w:rsid w:val="001B622C"/>
    <w:rsid w:val="001B688A"/>
    <w:rsid w:val="001B6C03"/>
    <w:rsid w:val="001B780C"/>
    <w:rsid w:val="001C004B"/>
    <w:rsid w:val="001C1C3D"/>
    <w:rsid w:val="001C1F9E"/>
    <w:rsid w:val="001C2500"/>
    <w:rsid w:val="001C2B56"/>
    <w:rsid w:val="001C3087"/>
    <w:rsid w:val="001C4827"/>
    <w:rsid w:val="001C52DB"/>
    <w:rsid w:val="001C593F"/>
    <w:rsid w:val="001C7B57"/>
    <w:rsid w:val="001D0835"/>
    <w:rsid w:val="001D28BD"/>
    <w:rsid w:val="001D2B33"/>
    <w:rsid w:val="001D3B26"/>
    <w:rsid w:val="001D454F"/>
    <w:rsid w:val="001D4C6E"/>
    <w:rsid w:val="001D56F7"/>
    <w:rsid w:val="001D68C2"/>
    <w:rsid w:val="001D7A28"/>
    <w:rsid w:val="001D7DEB"/>
    <w:rsid w:val="001E079A"/>
    <w:rsid w:val="001E0B39"/>
    <w:rsid w:val="001E2691"/>
    <w:rsid w:val="001E3D1B"/>
    <w:rsid w:val="001E799F"/>
    <w:rsid w:val="001F0683"/>
    <w:rsid w:val="001F0B3E"/>
    <w:rsid w:val="001F1450"/>
    <w:rsid w:val="001F2BCB"/>
    <w:rsid w:val="001F2DF8"/>
    <w:rsid w:val="001F309F"/>
    <w:rsid w:val="001F3ADA"/>
    <w:rsid w:val="001F5127"/>
    <w:rsid w:val="001F5BFA"/>
    <w:rsid w:val="001F677B"/>
    <w:rsid w:val="001F69DF"/>
    <w:rsid w:val="002001E7"/>
    <w:rsid w:val="00201381"/>
    <w:rsid w:val="002019E4"/>
    <w:rsid w:val="00205E3D"/>
    <w:rsid w:val="0020657F"/>
    <w:rsid w:val="00206844"/>
    <w:rsid w:val="00206862"/>
    <w:rsid w:val="00207D07"/>
    <w:rsid w:val="00210457"/>
    <w:rsid w:val="00211A0F"/>
    <w:rsid w:val="00214521"/>
    <w:rsid w:val="002147D5"/>
    <w:rsid w:val="0021587E"/>
    <w:rsid w:val="00216D9C"/>
    <w:rsid w:val="002203ED"/>
    <w:rsid w:val="00221952"/>
    <w:rsid w:val="00221973"/>
    <w:rsid w:val="002220EE"/>
    <w:rsid w:val="002233DC"/>
    <w:rsid w:val="0022434F"/>
    <w:rsid w:val="00224560"/>
    <w:rsid w:val="00226AED"/>
    <w:rsid w:val="00230698"/>
    <w:rsid w:val="00230A96"/>
    <w:rsid w:val="002330FA"/>
    <w:rsid w:val="00233224"/>
    <w:rsid w:val="00233413"/>
    <w:rsid w:val="00233581"/>
    <w:rsid w:val="00234272"/>
    <w:rsid w:val="00234C7B"/>
    <w:rsid w:val="002367C2"/>
    <w:rsid w:val="00237AE9"/>
    <w:rsid w:val="00237DC6"/>
    <w:rsid w:val="0024289A"/>
    <w:rsid w:val="00242E3F"/>
    <w:rsid w:val="0024567B"/>
    <w:rsid w:val="002475F5"/>
    <w:rsid w:val="00251E4E"/>
    <w:rsid w:val="00251FDF"/>
    <w:rsid w:val="0025290D"/>
    <w:rsid w:val="00252BD4"/>
    <w:rsid w:val="002536B5"/>
    <w:rsid w:val="00253BA7"/>
    <w:rsid w:val="00253F14"/>
    <w:rsid w:val="00254D75"/>
    <w:rsid w:val="00255BB5"/>
    <w:rsid w:val="00256C90"/>
    <w:rsid w:val="0025704C"/>
    <w:rsid w:val="00260DD7"/>
    <w:rsid w:val="002633E2"/>
    <w:rsid w:val="00264A5A"/>
    <w:rsid w:val="00265F23"/>
    <w:rsid w:val="0027286F"/>
    <w:rsid w:val="00273FB9"/>
    <w:rsid w:val="00274787"/>
    <w:rsid w:val="002771CC"/>
    <w:rsid w:val="00280088"/>
    <w:rsid w:val="002809A5"/>
    <w:rsid w:val="00281385"/>
    <w:rsid w:val="00281F88"/>
    <w:rsid w:val="00283403"/>
    <w:rsid w:val="00283A92"/>
    <w:rsid w:val="002849A1"/>
    <w:rsid w:val="00285067"/>
    <w:rsid w:val="002851C0"/>
    <w:rsid w:val="00285AC3"/>
    <w:rsid w:val="0029084F"/>
    <w:rsid w:val="00293FD6"/>
    <w:rsid w:val="002943E1"/>
    <w:rsid w:val="00294E70"/>
    <w:rsid w:val="00294F7D"/>
    <w:rsid w:val="002959AB"/>
    <w:rsid w:val="00297DAB"/>
    <w:rsid w:val="002A186D"/>
    <w:rsid w:val="002A1B36"/>
    <w:rsid w:val="002A7D81"/>
    <w:rsid w:val="002B2838"/>
    <w:rsid w:val="002B2A69"/>
    <w:rsid w:val="002B5013"/>
    <w:rsid w:val="002B51B6"/>
    <w:rsid w:val="002C0157"/>
    <w:rsid w:val="002C0780"/>
    <w:rsid w:val="002C0C2D"/>
    <w:rsid w:val="002C24FB"/>
    <w:rsid w:val="002C3D6C"/>
    <w:rsid w:val="002C3FED"/>
    <w:rsid w:val="002C421A"/>
    <w:rsid w:val="002C4F11"/>
    <w:rsid w:val="002C5499"/>
    <w:rsid w:val="002C5A47"/>
    <w:rsid w:val="002C60BB"/>
    <w:rsid w:val="002C6BC5"/>
    <w:rsid w:val="002C6C0C"/>
    <w:rsid w:val="002C6D46"/>
    <w:rsid w:val="002C729D"/>
    <w:rsid w:val="002C75A6"/>
    <w:rsid w:val="002D2070"/>
    <w:rsid w:val="002D2F9E"/>
    <w:rsid w:val="002D48C2"/>
    <w:rsid w:val="002D67FC"/>
    <w:rsid w:val="002D741B"/>
    <w:rsid w:val="002E1FDA"/>
    <w:rsid w:val="002E3367"/>
    <w:rsid w:val="002E4DD2"/>
    <w:rsid w:val="002E52E6"/>
    <w:rsid w:val="002E5C3C"/>
    <w:rsid w:val="002E5D85"/>
    <w:rsid w:val="002E624E"/>
    <w:rsid w:val="002E7056"/>
    <w:rsid w:val="002E75AF"/>
    <w:rsid w:val="002E7769"/>
    <w:rsid w:val="002F1036"/>
    <w:rsid w:val="002F2333"/>
    <w:rsid w:val="002F2542"/>
    <w:rsid w:val="002F297C"/>
    <w:rsid w:val="002F5ACD"/>
    <w:rsid w:val="002F7E23"/>
    <w:rsid w:val="002F7F7C"/>
    <w:rsid w:val="003005D8"/>
    <w:rsid w:val="00301510"/>
    <w:rsid w:val="003020BA"/>
    <w:rsid w:val="003025C3"/>
    <w:rsid w:val="00303C52"/>
    <w:rsid w:val="00304995"/>
    <w:rsid w:val="00304ACD"/>
    <w:rsid w:val="00304B5C"/>
    <w:rsid w:val="00305134"/>
    <w:rsid w:val="00305E9D"/>
    <w:rsid w:val="003061BE"/>
    <w:rsid w:val="003109EF"/>
    <w:rsid w:val="003122EB"/>
    <w:rsid w:val="00312956"/>
    <w:rsid w:val="00313CDA"/>
    <w:rsid w:val="00314237"/>
    <w:rsid w:val="00320523"/>
    <w:rsid w:val="003221D8"/>
    <w:rsid w:val="00322BBA"/>
    <w:rsid w:val="0032471D"/>
    <w:rsid w:val="003259B0"/>
    <w:rsid w:val="003265EE"/>
    <w:rsid w:val="003273CF"/>
    <w:rsid w:val="00327809"/>
    <w:rsid w:val="00327BF6"/>
    <w:rsid w:val="00332EEE"/>
    <w:rsid w:val="00335296"/>
    <w:rsid w:val="0033664C"/>
    <w:rsid w:val="00337017"/>
    <w:rsid w:val="0033743C"/>
    <w:rsid w:val="003451BC"/>
    <w:rsid w:val="00346567"/>
    <w:rsid w:val="00346CE5"/>
    <w:rsid w:val="00347138"/>
    <w:rsid w:val="00352A84"/>
    <w:rsid w:val="00353B5C"/>
    <w:rsid w:val="00353E13"/>
    <w:rsid w:val="003542CC"/>
    <w:rsid w:val="00355F5C"/>
    <w:rsid w:val="003572F3"/>
    <w:rsid w:val="00357402"/>
    <w:rsid w:val="00357693"/>
    <w:rsid w:val="00357957"/>
    <w:rsid w:val="00357BBB"/>
    <w:rsid w:val="00357CE1"/>
    <w:rsid w:val="003603F1"/>
    <w:rsid w:val="00362930"/>
    <w:rsid w:val="00364255"/>
    <w:rsid w:val="00364E4A"/>
    <w:rsid w:val="00365627"/>
    <w:rsid w:val="0036624D"/>
    <w:rsid w:val="00372CAE"/>
    <w:rsid w:val="003741C2"/>
    <w:rsid w:val="00376822"/>
    <w:rsid w:val="00376B44"/>
    <w:rsid w:val="00376D23"/>
    <w:rsid w:val="003821F4"/>
    <w:rsid w:val="003822D4"/>
    <w:rsid w:val="003864D0"/>
    <w:rsid w:val="003872A2"/>
    <w:rsid w:val="00387A67"/>
    <w:rsid w:val="003902DD"/>
    <w:rsid w:val="0039046E"/>
    <w:rsid w:val="00390BEE"/>
    <w:rsid w:val="00390DB6"/>
    <w:rsid w:val="00392AF1"/>
    <w:rsid w:val="003935FA"/>
    <w:rsid w:val="00393C96"/>
    <w:rsid w:val="003955A2"/>
    <w:rsid w:val="00396087"/>
    <w:rsid w:val="003974CE"/>
    <w:rsid w:val="003A0D49"/>
    <w:rsid w:val="003A13C5"/>
    <w:rsid w:val="003A1539"/>
    <w:rsid w:val="003A2ED5"/>
    <w:rsid w:val="003A3DF7"/>
    <w:rsid w:val="003A3FC5"/>
    <w:rsid w:val="003A773C"/>
    <w:rsid w:val="003A7990"/>
    <w:rsid w:val="003A7E45"/>
    <w:rsid w:val="003B26DE"/>
    <w:rsid w:val="003B2763"/>
    <w:rsid w:val="003B280F"/>
    <w:rsid w:val="003B30B9"/>
    <w:rsid w:val="003B4677"/>
    <w:rsid w:val="003B4E2A"/>
    <w:rsid w:val="003B5AAA"/>
    <w:rsid w:val="003B60C5"/>
    <w:rsid w:val="003C1137"/>
    <w:rsid w:val="003C54C8"/>
    <w:rsid w:val="003C753A"/>
    <w:rsid w:val="003C7A69"/>
    <w:rsid w:val="003C7EDA"/>
    <w:rsid w:val="003D2A9C"/>
    <w:rsid w:val="003D2FC2"/>
    <w:rsid w:val="003D3084"/>
    <w:rsid w:val="003D4FF2"/>
    <w:rsid w:val="003E1132"/>
    <w:rsid w:val="003E1714"/>
    <w:rsid w:val="003E184E"/>
    <w:rsid w:val="003E18A0"/>
    <w:rsid w:val="003E398D"/>
    <w:rsid w:val="003E466C"/>
    <w:rsid w:val="003E64CA"/>
    <w:rsid w:val="003E6BB0"/>
    <w:rsid w:val="003E700F"/>
    <w:rsid w:val="003F0BC3"/>
    <w:rsid w:val="003F2B5D"/>
    <w:rsid w:val="003F362B"/>
    <w:rsid w:val="003F3CCC"/>
    <w:rsid w:val="003F4D4C"/>
    <w:rsid w:val="003F60FB"/>
    <w:rsid w:val="003F6D4A"/>
    <w:rsid w:val="003F6D5C"/>
    <w:rsid w:val="003F71F2"/>
    <w:rsid w:val="003F7688"/>
    <w:rsid w:val="00401E63"/>
    <w:rsid w:val="00403A9C"/>
    <w:rsid w:val="00403B28"/>
    <w:rsid w:val="00404995"/>
    <w:rsid w:val="00405DF1"/>
    <w:rsid w:val="0040643C"/>
    <w:rsid w:val="004070DC"/>
    <w:rsid w:val="004073A1"/>
    <w:rsid w:val="00411464"/>
    <w:rsid w:val="00411FFA"/>
    <w:rsid w:val="0041263C"/>
    <w:rsid w:val="004146FB"/>
    <w:rsid w:val="00416367"/>
    <w:rsid w:val="0041721E"/>
    <w:rsid w:val="00417C42"/>
    <w:rsid w:val="004203EF"/>
    <w:rsid w:val="00421978"/>
    <w:rsid w:val="00422C90"/>
    <w:rsid w:val="004241B6"/>
    <w:rsid w:val="004244B2"/>
    <w:rsid w:val="004245F4"/>
    <w:rsid w:val="004247FB"/>
    <w:rsid w:val="00424A58"/>
    <w:rsid w:val="00431728"/>
    <w:rsid w:val="004325DB"/>
    <w:rsid w:val="00434131"/>
    <w:rsid w:val="00434E32"/>
    <w:rsid w:val="004354B1"/>
    <w:rsid w:val="004359AC"/>
    <w:rsid w:val="00441146"/>
    <w:rsid w:val="004429C3"/>
    <w:rsid w:val="004450E8"/>
    <w:rsid w:val="00445198"/>
    <w:rsid w:val="00447C54"/>
    <w:rsid w:val="00450233"/>
    <w:rsid w:val="00451809"/>
    <w:rsid w:val="00451BB6"/>
    <w:rsid w:val="00451DF8"/>
    <w:rsid w:val="00453981"/>
    <w:rsid w:val="00461CDB"/>
    <w:rsid w:val="004621DA"/>
    <w:rsid w:val="004628A5"/>
    <w:rsid w:val="00462ED6"/>
    <w:rsid w:val="004642F7"/>
    <w:rsid w:val="00464CD8"/>
    <w:rsid w:val="00464EFA"/>
    <w:rsid w:val="0046502C"/>
    <w:rsid w:val="004650BC"/>
    <w:rsid w:val="00465946"/>
    <w:rsid w:val="00465E0E"/>
    <w:rsid w:val="00466778"/>
    <w:rsid w:val="00466DF0"/>
    <w:rsid w:val="004720C2"/>
    <w:rsid w:val="00473FDA"/>
    <w:rsid w:val="00474D96"/>
    <w:rsid w:val="00474EF0"/>
    <w:rsid w:val="00475038"/>
    <w:rsid w:val="00475123"/>
    <w:rsid w:val="00475723"/>
    <w:rsid w:val="00475968"/>
    <w:rsid w:val="00476A72"/>
    <w:rsid w:val="0047739B"/>
    <w:rsid w:val="004776E1"/>
    <w:rsid w:val="0048056A"/>
    <w:rsid w:val="00481B99"/>
    <w:rsid w:val="00483D85"/>
    <w:rsid w:val="00483E64"/>
    <w:rsid w:val="00484516"/>
    <w:rsid w:val="00487092"/>
    <w:rsid w:val="004872AD"/>
    <w:rsid w:val="004907D4"/>
    <w:rsid w:val="004913B6"/>
    <w:rsid w:val="00491F29"/>
    <w:rsid w:val="00493F89"/>
    <w:rsid w:val="0049542D"/>
    <w:rsid w:val="004970E1"/>
    <w:rsid w:val="004A0FCD"/>
    <w:rsid w:val="004A3628"/>
    <w:rsid w:val="004A4AE7"/>
    <w:rsid w:val="004A52C7"/>
    <w:rsid w:val="004A7CFF"/>
    <w:rsid w:val="004A7D0C"/>
    <w:rsid w:val="004B06F8"/>
    <w:rsid w:val="004B1CC0"/>
    <w:rsid w:val="004B1EAE"/>
    <w:rsid w:val="004B6CA9"/>
    <w:rsid w:val="004B7322"/>
    <w:rsid w:val="004C4501"/>
    <w:rsid w:val="004C666A"/>
    <w:rsid w:val="004C6C50"/>
    <w:rsid w:val="004C6DA3"/>
    <w:rsid w:val="004C6EB9"/>
    <w:rsid w:val="004D23CE"/>
    <w:rsid w:val="004D3D7F"/>
    <w:rsid w:val="004D42E6"/>
    <w:rsid w:val="004D4601"/>
    <w:rsid w:val="004D516E"/>
    <w:rsid w:val="004D5B0E"/>
    <w:rsid w:val="004D7F51"/>
    <w:rsid w:val="004E07E1"/>
    <w:rsid w:val="004E1126"/>
    <w:rsid w:val="004E140D"/>
    <w:rsid w:val="004E1C16"/>
    <w:rsid w:val="004E214B"/>
    <w:rsid w:val="004E3713"/>
    <w:rsid w:val="004E45E9"/>
    <w:rsid w:val="004E49A1"/>
    <w:rsid w:val="004E4B28"/>
    <w:rsid w:val="004E5C93"/>
    <w:rsid w:val="004E70F6"/>
    <w:rsid w:val="004E79AF"/>
    <w:rsid w:val="004F1960"/>
    <w:rsid w:val="004F253E"/>
    <w:rsid w:val="004F2D2F"/>
    <w:rsid w:val="004F2E03"/>
    <w:rsid w:val="004F6254"/>
    <w:rsid w:val="004F625D"/>
    <w:rsid w:val="004F633C"/>
    <w:rsid w:val="004F68B6"/>
    <w:rsid w:val="004F744A"/>
    <w:rsid w:val="0050204D"/>
    <w:rsid w:val="00503A89"/>
    <w:rsid w:val="005044A3"/>
    <w:rsid w:val="00504565"/>
    <w:rsid w:val="00505420"/>
    <w:rsid w:val="00505E9D"/>
    <w:rsid w:val="005071DD"/>
    <w:rsid w:val="0050727E"/>
    <w:rsid w:val="00507A8A"/>
    <w:rsid w:val="00510DFF"/>
    <w:rsid w:val="005111C9"/>
    <w:rsid w:val="005123C2"/>
    <w:rsid w:val="00512644"/>
    <w:rsid w:val="00513FAB"/>
    <w:rsid w:val="00515EDB"/>
    <w:rsid w:val="0051792B"/>
    <w:rsid w:val="0052037A"/>
    <w:rsid w:val="00520445"/>
    <w:rsid w:val="005221B1"/>
    <w:rsid w:val="005227EB"/>
    <w:rsid w:val="00522DED"/>
    <w:rsid w:val="005249D7"/>
    <w:rsid w:val="0052517A"/>
    <w:rsid w:val="00525A51"/>
    <w:rsid w:val="00525BB8"/>
    <w:rsid w:val="0052771B"/>
    <w:rsid w:val="00527C17"/>
    <w:rsid w:val="005303F4"/>
    <w:rsid w:val="0053240E"/>
    <w:rsid w:val="00532CB5"/>
    <w:rsid w:val="00532E57"/>
    <w:rsid w:val="005359AE"/>
    <w:rsid w:val="00535AE1"/>
    <w:rsid w:val="00535BAA"/>
    <w:rsid w:val="00536135"/>
    <w:rsid w:val="00536B22"/>
    <w:rsid w:val="005407B6"/>
    <w:rsid w:val="005418E6"/>
    <w:rsid w:val="005431F3"/>
    <w:rsid w:val="00543C88"/>
    <w:rsid w:val="00543CC5"/>
    <w:rsid w:val="005447A6"/>
    <w:rsid w:val="00547306"/>
    <w:rsid w:val="00550EED"/>
    <w:rsid w:val="00552ADE"/>
    <w:rsid w:val="005539A7"/>
    <w:rsid w:val="0055509B"/>
    <w:rsid w:val="0055730C"/>
    <w:rsid w:val="00557B00"/>
    <w:rsid w:val="00560D07"/>
    <w:rsid w:val="005639AD"/>
    <w:rsid w:val="00563C6D"/>
    <w:rsid w:val="00564050"/>
    <w:rsid w:val="005641BE"/>
    <w:rsid w:val="00566F61"/>
    <w:rsid w:val="005732FD"/>
    <w:rsid w:val="005737B7"/>
    <w:rsid w:val="00575278"/>
    <w:rsid w:val="0057535F"/>
    <w:rsid w:val="00575B91"/>
    <w:rsid w:val="00576094"/>
    <w:rsid w:val="00576392"/>
    <w:rsid w:val="00576434"/>
    <w:rsid w:val="0057645C"/>
    <w:rsid w:val="00576B43"/>
    <w:rsid w:val="00577608"/>
    <w:rsid w:val="00577803"/>
    <w:rsid w:val="00582DF2"/>
    <w:rsid w:val="005850F4"/>
    <w:rsid w:val="0058603F"/>
    <w:rsid w:val="00587706"/>
    <w:rsid w:val="00590337"/>
    <w:rsid w:val="00592A58"/>
    <w:rsid w:val="00594749"/>
    <w:rsid w:val="00594B2E"/>
    <w:rsid w:val="005956B7"/>
    <w:rsid w:val="005958B3"/>
    <w:rsid w:val="00595C93"/>
    <w:rsid w:val="0059636F"/>
    <w:rsid w:val="005976D1"/>
    <w:rsid w:val="00597AB9"/>
    <w:rsid w:val="005A053F"/>
    <w:rsid w:val="005A061F"/>
    <w:rsid w:val="005A0993"/>
    <w:rsid w:val="005A0AB6"/>
    <w:rsid w:val="005A10A5"/>
    <w:rsid w:val="005A578A"/>
    <w:rsid w:val="005B60D3"/>
    <w:rsid w:val="005C02D0"/>
    <w:rsid w:val="005C0B86"/>
    <w:rsid w:val="005C1955"/>
    <w:rsid w:val="005C5217"/>
    <w:rsid w:val="005C6E1B"/>
    <w:rsid w:val="005D1028"/>
    <w:rsid w:val="005D1947"/>
    <w:rsid w:val="005D21F8"/>
    <w:rsid w:val="005D2EEA"/>
    <w:rsid w:val="005D3751"/>
    <w:rsid w:val="005D3802"/>
    <w:rsid w:val="005D4771"/>
    <w:rsid w:val="005D55A0"/>
    <w:rsid w:val="005D5EF9"/>
    <w:rsid w:val="005D668C"/>
    <w:rsid w:val="005D6D26"/>
    <w:rsid w:val="005E248E"/>
    <w:rsid w:val="005E5D46"/>
    <w:rsid w:val="005E60EC"/>
    <w:rsid w:val="005E625A"/>
    <w:rsid w:val="005E77D6"/>
    <w:rsid w:val="005E7CB8"/>
    <w:rsid w:val="005F1120"/>
    <w:rsid w:val="005F4D44"/>
    <w:rsid w:val="005F626B"/>
    <w:rsid w:val="005F6A42"/>
    <w:rsid w:val="005F6B0C"/>
    <w:rsid w:val="005F78BD"/>
    <w:rsid w:val="00600726"/>
    <w:rsid w:val="006009D1"/>
    <w:rsid w:val="0060337A"/>
    <w:rsid w:val="00604365"/>
    <w:rsid w:val="0060462B"/>
    <w:rsid w:val="00604F07"/>
    <w:rsid w:val="006064B1"/>
    <w:rsid w:val="00606967"/>
    <w:rsid w:val="00607825"/>
    <w:rsid w:val="00610BEE"/>
    <w:rsid w:val="0061184B"/>
    <w:rsid w:val="00612541"/>
    <w:rsid w:val="00613E59"/>
    <w:rsid w:val="006162D7"/>
    <w:rsid w:val="00616CFC"/>
    <w:rsid w:val="00616FEC"/>
    <w:rsid w:val="006176E3"/>
    <w:rsid w:val="006179C6"/>
    <w:rsid w:val="00621915"/>
    <w:rsid w:val="0062315B"/>
    <w:rsid w:val="0062436D"/>
    <w:rsid w:val="00625A07"/>
    <w:rsid w:val="00625FAD"/>
    <w:rsid w:val="0062673B"/>
    <w:rsid w:val="00626744"/>
    <w:rsid w:val="00627E54"/>
    <w:rsid w:val="00630119"/>
    <w:rsid w:val="00630C8F"/>
    <w:rsid w:val="006317B5"/>
    <w:rsid w:val="006336A8"/>
    <w:rsid w:val="006348E7"/>
    <w:rsid w:val="00634E51"/>
    <w:rsid w:val="00637B76"/>
    <w:rsid w:val="006415F5"/>
    <w:rsid w:val="00642095"/>
    <w:rsid w:val="00644791"/>
    <w:rsid w:val="00644937"/>
    <w:rsid w:val="00645037"/>
    <w:rsid w:val="0064573E"/>
    <w:rsid w:val="00646F2D"/>
    <w:rsid w:val="00650490"/>
    <w:rsid w:val="00650CF7"/>
    <w:rsid w:val="00650FE1"/>
    <w:rsid w:val="00652E22"/>
    <w:rsid w:val="0065651E"/>
    <w:rsid w:val="0065675A"/>
    <w:rsid w:val="00657382"/>
    <w:rsid w:val="006627E4"/>
    <w:rsid w:val="0066525C"/>
    <w:rsid w:val="006655EB"/>
    <w:rsid w:val="00665729"/>
    <w:rsid w:val="00665AE5"/>
    <w:rsid w:val="006672E9"/>
    <w:rsid w:val="00667415"/>
    <w:rsid w:val="006675EA"/>
    <w:rsid w:val="006708E6"/>
    <w:rsid w:val="00671B63"/>
    <w:rsid w:val="00675AD7"/>
    <w:rsid w:val="00676BC7"/>
    <w:rsid w:val="00680DD6"/>
    <w:rsid w:val="0068126B"/>
    <w:rsid w:val="006813CA"/>
    <w:rsid w:val="00681A40"/>
    <w:rsid w:val="00682064"/>
    <w:rsid w:val="00682DD6"/>
    <w:rsid w:val="0068314A"/>
    <w:rsid w:val="00683808"/>
    <w:rsid w:val="00685B64"/>
    <w:rsid w:val="00685C2F"/>
    <w:rsid w:val="006875BD"/>
    <w:rsid w:val="006924F5"/>
    <w:rsid w:val="00692986"/>
    <w:rsid w:val="0069369D"/>
    <w:rsid w:val="006941A4"/>
    <w:rsid w:val="00694853"/>
    <w:rsid w:val="00696D10"/>
    <w:rsid w:val="0069785E"/>
    <w:rsid w:val="00697F7E"/>
    <w:rsid w:val="006A1103"/>
    <w:rsid w:val="006A13F2"/>
    <w:rsid w:val="006A2F7F"/>
    <w:rsid w:val="006A38A5"/>
    <w:rsid w:val="006A38FC"/>
    <w:rsid w:val="006A3EE1"/>
    <w:rsid w:val="006A45CC"/>
    <w:rsid w:val="006A515A"/>
    <w:rsid w:val="006A562E"/>
    <w:rsid w:val="006A727E"/>
    <w:rsid w:val="006B0D40"/>
    <w:rsid w:val="006B1132"/>
    <w:rsid w:val="006B3DBB"/>
    <w:rsid w:val="006B6564"/>
    <w:rsid w:val="006B6D1B"/>
    <w:rsid w:val="006B7C55"/>
    <w:rsid w:val="006C0C47"/>
    <w:rsid w:val="006C1121"/>
    <w:rsid w:val="006C1958"/>
    <w:rsid w:val="006C19A6"/>
    <w:rsid w:val="006C237D"/>
    <w:rsid w:val="006C4FD5"/>
    <w:rsid w:val="006C5535"/>
    <w:rsid w:val="006C57C6"/>
    <w:rsid w:val="006C6EDB"/>
    <w:rsid w:val="006C7561"/>
    <w:rsid w:val="006C7BD1"/>
    <w:rsid w:val="006D029D"/>
    <w:rsid w:val="006D3642"/>
    <w:rsid w:val="006D6329"/>
    <w:rsid w:val="006E2713"/>
    <w:rsid w:val="006E28C1"/>
    <w:rsid w:val="006E2B20"/>
    <w:rsid w:val="006E3119"/>
    <w:rsid w:val="006E5DD6"/>
    <w:rsid w:val="006F02C3"/>
    <w:rsid w:val="006F1A4C"/>
    <w:rsid w:val="006F357A"/>
    <w:rsid w:val="006F3BD1"/>
    <w:rsid w:val="006F4848"/>
    <w:rsid w:val="006F62BA"/>
    <w:rsid w:val="006F7E35"/>
    <w:rsid w:val="00701DFA"/>
    <w:rsid w:val="00704818"/>
    <w:rsid w:val="00706294"/>
    <w:rsid w:val="00706399"/>
    <w:rsid w:val="00706CDB"/>
    <w:rsid w:val="00707377"/>
    <w:rsid w:val="00707996"/>
    <w:rsid w:val="00707BC0"/>
    <w:rsid w:val="00707F63"/>
    <w:rsid w:val="007112F0"/>
    <w:rsid w:val="007117C7"/>
    <w:rsid w:val="00711D5B"/>
    <w:rsid w:val="007129AD"/>
    <w:rsid w:val="00712CC9"/>
    <w:rsid w:val="00712F53"/>
    <w:rsid w:val="0071511B"/>
    <w:rsid w:val="007178A1"/>
    <w:rsid w:val="007179E8"/>
    <w:rsid w:val="00722487"/>
    <w:rsid w:val="00722F87"/>
    <w:rsid w:val="00723B3A"/>
    <w:rsid w:val="0072583C"/>
    <w:rsid w:val="007266C8"/>
    <w:rsid w:val="007270CF"/>
    <w:rsid w:val="00731473"/>
    <w:rsid w:val="00733A6B"/>
    <w:rsid w:val="0073536B"/>
    <w:rsid w:val="00735A88"/>
    <w:rsid w:val="00735C58"/>
    <w:rsid w:val="00736594"/>
    <w:rsid w:val="0074121E"/>
    <w:rsid w:val="00742558"/>
    <w:rsid w:val="007436E7"/>
    <w:rsid w:val="00744679"/>
    <w:rsid w:val="0074704A"/>
    <w:rsid w:val="00750227"/>
    <w:rsid w:val="007507E2"/>
    <w:rsid w:val="00752971"/>
    <w:rsid w:val="00753B9E"/>
    <w:rsid w:val="00755981"/>
    <w:rsid w:val="00756528"/>
    <w:rsid w:val="0075717C"/>
    <w:rsid w:val="007575FF"/>
    <w:rsid w:val="00760638"/>
    <w:rsid w:val="00761473"/>
    <w:rsid w:val="007628FC"/>
    <w:rsid w:val="00762DD4"/>
    <w:rsid w:val="00764447"/>
    <w:rsid w:val="00764A1A"/>
    <w:rsid w:val="0076537F"/>
    <w:rsid w:val="00766246"/>
    <w:rsid w:val="007670CE"/>
    <w:rsid w:val="00767710"/>
    <w:rsid w:val="00771521"/>
    <w:rsid w:val="00772B7E"/>
    <w:rsid w:val="007744A2"/>
    <w:rsid w:val="00774C5B"/>
    <w:rsid w:val="00775056"/>
    <w:rsid w:val="0077533A"/>
    <w:rsid w:val="00776A99"/>
    <w:rsid w:val="007805E5"/>
    <w:rsid w:val="00780FC2"/>
    <w:rsid w:val="00781020"/>
    <w:rsid w:val="00782C1F"/>
    <w:rsid w:val="00782C8B"/>
    <w:rsid w:val="00783D61"/>
    <w:rsid w:val="007846DD"/>
    <w:rsid w:val="007857BA"/>
    <w:rsid w:val="00787CFF"/>
    <w:rsid w:val="007934CB"/>
    <w:rsid w:val="00794AAD"/>
    <w:rsid w:val="00794CA3"/>
    <w:rsid w:val="00794EE2"/>
    <w:rsid w:val="007969FA"/>
    <w:rsid w:val="007974EF"/>
    <w:rsid w:val="00797F5F"/>
    <w:rsid w:val="007A15A2"/>
    <w:rsid w:val="007A36A7"/>
    <w:rsid w:val="007A4B51"/>
    <w:rsid w:val="007A6805"/>
    <w:rsid w:val="007A7FD1"/>
    <w:rsid w:val="007B106B"/>
    <w:rsid w:val="007B2268"/>
    <w:rsid w:val="007B43DB"/>
    <w:rsid w:val="007C0F0F"/>
    <w:rsid w:val="007C27BC"/>
    <w:rsid w:val="007C33BD"/>
    <w:rsid w:val="007C34D8"/>
    <w:rsid w:val="007C34E0"/>
    <w:rsid w:val="007C3E24"/>
    <w:rsid w:val="007C414E"/>
    <w:rsid w:val="007C62D3"/>
    <w:rsid w:val="007C6F2D"/>
    <w:rsid w:val="007D0398"/>
    <w:rsid w:val="007D36C8"/>
    <w:rsid w:val="007D4F78"/>
    <w:rsid w:val="007D7DDA"/>
    <w:rsid w:val="007E0790"/>
    <w:rsid w:val="007E1952"/>
    <w:rsid w:val="007E1B4F"/>
    <w:rsid w:val="007E1B9B"/>
    <w:rsid w:val="007E210A"/>
    <w:rsid w:val="007E27F3"/>
    <w:rsid w:val="007E3284"/>
    <w:rsid w:val="007E510F"/>
    <w:rsid w:val="007E60E5"/>
    <w:rsid w:val="007E664D"/>
    <w:rsid w:val="007E6721"/>
    <w:rsid w:val="007E686D"/>
    <w:rsid w:val="007E7783"/>
    <w:rsid w:val="007F02A4"/>
    <w:rsid w:val="007F0570"/>
    <w:rsid w:val="007F0D5C"/>
    <w:rsid w:val="007F136D"/>
    <w:rsid w:val="007F17D4"/>
    <w:rsid w:val="007F2ADA"/>
    <w:rsid w:val="007F4158"/>
    <w:rsid w:val="007F4EFE"/>
    <w:rsid w:val="007F5AD7"/>
    <w:rsid w:val="007F680A"/>
    <w:rsid w:val="007F71DE"/>
    <w:rsid w:val="007F77C8"/>
    <w:rsid w:val="00800982"/>
    <w:rsid w:val="00801683"/>
    <w:rsid w:val="008029FB"/>
    <w:rsid w:val="00803701"/>
    <w:rsid w:val="00804419"/>
    <w:rsid w:val="00804F42"/>
    <w:rsid w:val="00805ADB"/>
    <w:rsid w:val="00806491"/>
    <w:rsid w:val="0081150F"/>
    <w:rsid w:val="00813333"/>
    <w:rsid w:val="00814932"/>
    <w:rsid w:val="00816807"/>
    <w:rsid w:val="008171CB"/>
    <w:rsid w:val="00817AD3"/>
    <w:rsid w:val="008213A8"/>
    <w:rsid w:val="008218CF"/>
    <w:rsid w:val="008221AB"/>
    <w:rsid w:val="0082348D"/>
    <w:rsid w:val="0082361E"/>
    <w:rsid w:val="0082413E"/>
    <w:rsid w:val="00825742"/>
    <w:rsid w:val="00825EAC"/>
    <w:rsid w:val="00826EFC"/>
    <w:rsid w:val="008304D1"/>
    <w:rsid w:val="00830605"/>
    <w:rsid w:val="00831717"/>
    <w:rsid w:val="00831A45"/>
    <w:rsid w:val="00831E15"/>
    <w:rsid w:val="00831E89"/>
    <w:rsid w:val="008336EF"/>
    <w:rsid w:val="0083517F"/>
    <w:rsid w:val="008356A8"/>
    <w:rsid w:val="008357CC"/>
    <w:rsid w:val="00835FAB"/>
    <w:rsid w:val="00836406"/>
    <w:rsid w:val="00836EED"/>
    <w:rsid w:val="008378A1"/>
    <w:rsid w:val="00837E69"/>
    <w:rsid w:val="008405EE"/>
    <w:rsid w:val="0084165F"/>
    <w:rsid w:val="00843697"/>
    <w:rsid w:val="008438A6"/>
    <w:rsid w:val="00843BA1"/>
    <w:rsid w:val="00843FBE"/>
    <w:rsid w:val="008440A0"/>
    <w:rsid w:val="00844202"/>
    <w:rsid w:val="00844F92"/>
    <w:rsid w:val="0084580A"/>
    <w:rsid w:val="008460AB"/>
    <w:rsid w:val="008474E7"/>
    <w:rsid w:val="00847B09"/>
    <w:rsid w:val="008505A2"/>
    <w:rsid w:val="0085226A"/>
    <w:rsid w:val="00852865"/>
    <w:rsid w:val="00853E1F"/>
    <w:rsid w:val="00855191"/>
    <w:rsid w:val="0085583D"/>
    <w:rsid w:val="008561FD"/>
    <w:rsid w:val="008564C8"/>
    <w:rsid w:val="00857941"/>
    <w:rsid w:val="00861933"/>
    <w:rsid w:val="008619D6"/>
    <w:rsid w:val="008626A4"/>
    <w:rsid w:val="00864AD0"/>
    <w:rsid w:val="0086608C"/>
    <w:rsid w:val="00866446"/>
    <w:rsid w:val="00867068"/>
    <w:rsid w:val="00867AC6"/>
    <w:rsid w:val="008724F9"/>
    <w:rsid w:val="00872B0F"/>
    <w:rsid w:val="00874C31"/>
    <w:rsid w:val="008754F6"/>
    <w:rsid w:val="00875A5A"/>
    <w:rsid w:val="008766FD"/>
    <w:rsid w:val="0087761C"/>
    <w:rsid w:val="0088183D"/>
    <w:rsid w:val="00881A19"/>
    <w:rsid w:val="0088303A"/>
    <w:rsid w:val="008831A7"/>
    <w:rsid w:val="008840A7"/>
    <w:rsid w:val="008857DD"/>
    <w:rsid w:val="00885DBF"/>
    <w:rsid w:val="0088646C"/>
    <w:rsid w:val="00887315"/>
    <w:rsid w:val="00890BC5"/>
    <w:rsid w:val="00891F19"/>
    <w:rsid w:val="008920B2"/>
    <w:rsid w:val="00892B4E"/>
    <w:rsid w:val="00895654"/>
    <w:rsid w:val="00896D3B"/>
    <w:rsid w:val="008A01B5"/>
    <w:rsid w:val="008A0217"/>
    <w:rsid w:val="008A11A3"/>
    <w:rsid w:val="008A2240"/>
    <w:rsid w:val="008A4579"/>
    <w:rsid w:val="008A4D11"/>
    <w:rsid w:val="008A5742"/>
    <w:rsid w:val="008A5ACC"/>
    <w:rsid w:val="008A6DA8"/>
    <w:rsid w:val="008A6E9C"/>
    <w:rsid w:val="008A7127"/>
    <w:rsid w:val="008A7258"/>
    <w:rsid w:val="008A7A2E"/>
    <w:rsid w:val="008B0622"/>
    <w:rsid w:val="008B077E"/>
    <w:rsid w:val="008B089E"/>
    <w:rsid w:val="008B1955"/>
    <w:rsid w:val="008B1A72"/>
    <w:rsid w:val="008B24C9"/>
    <w:rsid w:val="008B30C5"/>
    <w:rsid w:val="008B4624"/>
    <w:rsid w:val="008B4F8C"/>
    <w:rsid w:val="008B51EE"/>
    <w:rsid w:val="008B571D"/>
    <w:rsid w:val="008B592D"/>
    <w:rsid w:val="008C03C0"/>
    <w:rsid w:val="008C240C"/>
    <w:rsid w:val="008C39FA"/>
    <w:rsid w:val="008C4925"/>
    <w:rsid w:val="008C4FA1"/>
    <w:rsid w:val="008C5AB5"/>
    <w:rsid w:val="008C6CF4"/>
    <w:rsid w:val="008D0A12"/>
    <w:rsid w:val="008D1A88"/>
    <w:rsid w:val="008D2258"/>
    <w:rsid w:val="008D22ED"/>
    <w:rsid w:val="008D3449"/>
    <w:rsid w:val="008D344A"/>
    <w:rsid w:val="008D39C8"/>
    <w:rsid w:val="008D3BEB"/>
    <w:rsid w:val="008D4116"/>
    <w:rsid w:val="008D50A6"/>
    <w:rsid w:val="008D5D4B"/>
    <w:rsid w:val="008E0616"/>
    <w:rsid w:val="008E4EA7"/>
    <w:rsid w:val="008E62CE"/>
    <w:rsid w:val="008E73D4"/>
    <w:rsid w:val="008F0C26"/>
    <w:rsid w:val="008F1CCA"/>
    <w:rsid w:val="008F22B1"/>
    <w:rsid w:val="008F22CC"/>
    <w:rsid w:val="008F3B9A"/>
    <w:rsid w:val="008F663A"/>
    <w:rsid w:val="0090032E"/>
    <w:rsid w:val="00900BD9"/>
    <w:rsid w:val="009012CE"/>
    <w:rsid w:val="00902CFF"/>
    <w:rsid w:val="009035B6"/>
    <w:rsid w:val="00904844"/>
    <w:rsid w:val="009052BE"/>
    <w:rsid w:val="009059E2"/>
    <w:rsid w:val="00905C71"/>
    <w:rsid w:val="0090633A"/>
    <w:rsid w:val="00906EB0"/>
    <w:rsid w:val="00911111"/>
    <w:rsid w:val="00911A49"/>
    <w:rsid w:val="00911F19"/>
    <w:rsid w:val="009121CF"/>
    <w:rsid w:val="00912E98"/>
    <w:rsid w:val="00912EA5"/>
    <w:rsid w:val="0091329D"/>
    <w:rsid w:val="00913A33"/>
    <w:rsid w:val="009143E0"/>
    <w:rsid w:val="009146A4"/>
    <w:rsid w:val="00914BFE"/>
    <w:rsid w:val="00915235"/>
    <w:rsid w:val="009153EC"/>
    <w:rsid w:val="009157AE"/>
    <w:rsid w:val="00915919"/>
    <w:rsid w:val="009169E7"/>
    <w:rsid w:val="00917A8D"/>
    <w:rsid w:val="00925FE1"/>
    <w:rsid w:val="0092736D"/>
    <w:rsid w:val="0093173A"/>
    <w:rsid w:val="00931FAC"/>
    <w:rsid w:val="00934769"/>
    <w:rsid w:val="00935559"/>
    <w:rsid w:val="009373EB"/>
    <w:rsid w:val="00937764"/>
    <w:rsid w:val="00943F2F"/>
    <w:rsid w:val="009446C4"/>
    <w:rsid w:val="00944F36"/>
    <w:rsid w:val="00951A32"/>
    <w:rsid w:val="00952C0C"/>
    <w:rsid w:val="009553CE"/>
    <w:rsid w:val="0096016C"/>
    <w:rsid w:val="009610ED"/>
    <w:rsid w:val="009620EC"/>
    <w:rsid w:val="009628FD"/>
    <w:rsid w:val="00962CFA"/>
    <w:rsid w:val="00962FA8"/>
    <w:rsid w:val="009630EA"/>
    <w:rsid w:val="00964CF5"/>
    <w:rsid w:val="00966367"/>
    <w:rsid w:val="00966B27"/>
    <w:rsid w:val="0096722C"/>
    <w:rsid w:val="009732F4"/>
    <w:rsid w:val="00974E99"/>
    <w:rsid w:val="0097529C"/>
    <w:rsid w:val="00975A64"/>
    <w:rsid w:val="0097616C"/>
    <w:rsid w:val="009763BD"/>
    <w:rsid w:val="00976F69"/>
    <w:rsid w:val="00977B8E"/>
    <w:rsid w:val="0098000D"/>
    <w:rsid w:val="00983FB0"/>
    <w:rsid w:val="0098415F"/>
    <w:rsid w:val="00984333"/>
    <w:rsid w:val="009865E5"/>
    <w:rsid w:val="00987A3C"/>
    <w:rsid w:val="00990324"/>
    <w:rsid w:val="00990999"/>
    <w:rsid w:val="00991984"/>
    <w:rsid w:val="00993328"/>
    <w:rsid w:val="00993B9D"/>
    <w:rsid w:val="00995968"/>
    <w:rsid w:val="00995FE3"/>
    <w:rsid w:val="00996080"/>
    <w:rsid w:val="009962E0"/>
    <w:rsid w:val="00997E83"/>
    <w:rsid w:val="00997FD5"/>
    <w:rsid w:val="009A060F"/>
    <w:rsid w:val="009A4F6D"/>
    <w:rsid w:val="009A5F48"/>
    <w:rsid w:val="009A6417"/>
    <w:rsid w:val="009A6BD1"/>
    <w:rsid w:val="009B00AE"/>
    <w:rsid w:val="009B0D0E"/>
    <w:rsid w:val="009B1274"/>
    <w:rsid w:val="009B2C37"/>
    <w:rsid w:val="009B2CBB"/>
    <w:rsid w:val="009B4B96"/>
    <w:rsid w:val="009B5333"/>
    <w:rsid w:val="009B6AFF"/>
    <w:rsid w:val="009B6BBE"/>
    <w:rsid w:val="009B7E5C"/>
    <w:rsid w:val="009C0260"/>
    <w:rsid w:val="009C150B"/>
    <w:rsid w:val="009C2D9B"/>
    <w:rsid w:val="009C33AF"/>
    <w:rsid w:val="009C44FA"/>
    <w:rsid w:val="009C4F56"/>
    <w:rsid w:val="009C519E"/>
    <w:rsid w:val="009C63F8"/>
    <w:rsid w:val="009C667C"/>
    <w:rsid w:val="009C69A7"/>
    <w:rsid w:val="009D177B"/>
    <w:rsid w:val="009D1B04"/>
    <w:rsid w:val="009D556F"/>
    <w:rsid w:val="009D738B"/>
    <w:rsid w:val="009D74E4"/>
    <w:rsid w:val="009D7550"/>
    <w:rsid w:val="009D78C9"/>
    <w:rsid w:val="009E12AF"/>
    <w:rsid w:val="009E12B8"/>
    <w:rsid w:val="009E1C21"/>
    <w:rsid w:val="009E1D8A"/>
    <w:rsid w:val="009E1E1E"/>
    <w:rsid w:val="009E4804"/>
    <w:rsid w:val="009E4D4F"/>
    <w:rsid w:val="009E7709"/>
    <w:rsid w:val="009E7CAA"/>
    <w:rsid w:val="009F04CB"/>
    <w:rsid w:val="009F124A"/>
    <w:rsid w:val="009F1C43"/>
    <w:rsid w:val="009F3316"/>
    <w:rsid w:val="009F37FD"/>
    <w:rsid w:val="009F49E9"/>
    <w:rsid w:val="009F4BEF"/>
    <w:rsid w:val="009F4FF5"/>
    <w:rsid w:val="009F68BB"/>
    <w:rsid w:val="00A0276B"/>
    <w:rsid w:val="00A02BEC"/>
    <w:rsid w:val="00A02CA0"/>
    <w:rsid w:val="00A03E9D"/>
    <w:rsid w:val="00A0610F"/>
    <w:rsid w:val="00A061E2"/>
    <w:rsid w:val="00A0633D"/>
    <w:rsid w:val="00A0648A"/>
    <w:rsid w:val="00A064CF"/>
    <w:rsid w:val="00A0679F"/>
    <w:rsid w:val="00A06E94"/>
    <w:rsid w:val="00A078A5"/>
    <w:rsid w:val="00A126D4"/>
    <w:rsid w:val="00A1542C"/>
    <w:rsid w:val="00A15F0B"/>
    <w:rsid w:val="00A16899"/>
    <w:rsid w:val="00A21EA4"/>
    <w:rsid w:val="00A24DB9"/>
    <w:rsid w:val="00A258C0"/>
    <w:rsid w:val="00A267CA"/>
    <w:rsid w:val="00A27DF9"/>
    <w:rsid w:val="00A30D98"/>
    <w:rsid w:val="00A4012A"/>
    <w:rsid w:val="00A434F2"/>
    <w:rsid w:val="00A43F70"/>
    <w:rsid w:val="00A45857"/>
    <w:rsid w:val="00A47870"/>
    <w:rsid w:val="00A47A24"/>
    <w:rsid w:val="00A548CB"/>
    <w:rsid w:val="00A54D8D"/>
    <w:rsid w:val="00A54E1B"/>
    <w:rsid w:val="00A5567C"/>
    <w:rsid w:val="00A5610B"/>
    <w:rsid w:val="00A56685"/>
    <w:rsid w:val="00A56E17"/>
    <w:rsid w:val="00A57C83"/>
    <w:rsid w:val="00A57F57"/>
    <w:rsid w:val="00A57F8A"/>
    <w:rsid w:val="00A60567"/>
    <w:rsid w:val="00A613F4"/>
    <w:rsid w:val="00A615CF"/>
    <w:rsid w:val="00A62003"/>
    <w:rsid w:val="00A62328"/>
    <w:rsid w:val="00A6437E"/>
    <w:rsid w:val="00A64805"/>
    <w:rsid w:val="00A648C0"/>
    <w:rsid w:val="00A65852"/>
    <w:rsid w:val="00A673C4"/>
    <w:rsid w:val="00A67B07"/>
    <w:rsid w:val="00A67B9F"/>
    <w:rsid w:val="00A71492"/>
    <w:rsid w:val="00A72460"/>
    <w:rsid w:val="00A73E08"/>
    <w:rsid w:val="00A74F43"/>
    <w:rsid w:val="00A76E1F"/>
    <w:rsid w:val="00A778DE"/>
    <w:rsid w:val="00A80456"/>
    <w:rsid w:val="00A80774"/>
    <w:rsid w:val="00A90241"/>
    <w:rsid w:val="00A92009"/>
    <w:rsid w:val="00A92A4B"/>
    <w:rsid w:val="00A95108"/>
    <w:rsid w:val="00A96B89"/>
    <w:rsid w:val="00A971A4"/>
    <w:rsid w:val="00A9796A"/>
    <w:rsid w:val="00AA08F0"/>
    <w:rsid w:val="00AA2204"/>
    <w:rsid w:val="00AA2344"/>
    <w:rsid w:val="00AA316B"/>
    <w:rsid w:val="00AA36F5"/>
    <w:rsid w:val="00AA4E9F"/>
    <w:rsid w:val="00AA5E5F"/>
    <w:rsid w:val="00AA6692"/>
    <w:rsid w:val="00AA6764"/>
    <w:rsid w:val="00AA7754"/>
    <w:rsid w:val="00AB29C6"/>
    <w:rsid w:val="00AB3268"/>
    <w:rsid w:val="00AB35E8"/>
    <w:rsid w:val="00AB3AB0"/>
    <w:rsid w:val="00AB47A5"/>
    <w:rsid w:val="00AB5652"/>
    <w:rsid w:val="00AC14D1"/>
    <w:rsid w:val="00AC18DE"/>
    <w:rsid w:val="00AC3607"/>
    <w:rsid w:val="00AC3E7C"/>
    <w:rsid w:val="00AC5471"/>
    <w:rsid w:val="00AC5BC7"/>
    <w:rsid w:val="00AC6A3F"/>
    <w:rsid w:val="00AC7327"/>
    <w:rsid w:val="00AD01AF"/>
    <w:rsid w:val="00AD0FBB"/>
    <w:rsid w:val="00AD1703"/>
    <w:rsid w:val="00AD270C"/>
    <w:rsid w:val="00AD3AE9"/>
    <w:rsid w:val="00AD4A75"/>
    <w:rsid w:val="00AD5F15"/>
    <w:rsid w:val="00AE02DD"/>
    <w:rsid w:val="00AE1820"/>
    <w:rsid w:val="00AE2BEA"/>
    <w:rsid w:val="00AE2C06"/>
    <w:rsid w:val="00AE332B"/>
    <w:rsid w:val="00AE620F"/>
    <w:rsid w:val="00AE6BD0"/>
    <w:rsid w:val="00AE76D6"/>
    <w:rsid w:val="00AE7AB1"/>
    <w:rsid w:val="00AF1457"/>
    <w:rsid w:val="00AF1EE3"/>
    <w:rsid w:val="00AF35CE"/>
    <w:rsid w:val="00AF48EC"/>
    <w:rsid w:val="00AF60A9"/>
    <w:rsid w:val="00AF65D2"/>
    <w:rsid w:val="00AF66E8"/>
    <w:rsid w:val="00AF6F64"/>
    <w:rsid w:val="00AF70A6"/>
    <w:rsid w:val="00AF734F"/>
    <w:rsid w:val="00AF7E12"/>
    <w:rsid w:val="00B0094E"/>
    <w:rsid w:val="00B02076"/>
    <w:rsid w:val="00B045AF"/>
    <w:rsid w:val="00B04677"/>
    <w:rsid w:val="00B046FF"/>
    <w:rsid w:val="00B05CE3"/>
    <w:rsid w:val="00B05D4D"/>
    <w:rsid w:val="00B0636E"/>
    <w:rsid w:val="00B06F2B"/>
    <w:rsid w:val="00B07BED"/>
    <w:rsid w:val="00B10311"/>
    <w:rsid w:val="00B14776"/>
    <w:rsid w:val="00B176AF"/>
    <w:rsid w:val="00B20643"/>
    <w:rsid w:val="00B20724"/>
    <w:rsid w:val="00B22B3A"/>
    <w:rsid w:val="00B2342D"/>
    <w:rsid w:val="00B24E1B"/>
    <w:rsid w:val="00B25B9D"/>
    <w:rsid w:val="00B2658D"/>
    <w:rsid w:val="00B26E61"/>
    <w:rsid w:val="00B275B2"/>
    <w:rsid w:val="00B276C1"/>
    <w:rsid w:val="00B302B2"/>
    <w:rsid w:val="00B30DF9"/>
    <w:rsid w:val="00B320FD"/>
    <w:rsid w:val="00B339B2"/>
    <w:rsid w:val="00B34965"/>
    <w:rsid w:val="00B34B85"/>
    <w:rsid w:val="00B35AE6"/>
    <w:rsid w:val="00B37A69"/>
    <w:rsid w:val="00B4086C"/>
    <w:rsid w:val="00B4261C"/>
    <w:rsid w:val="00B436B1"/>
    <w:rsid w:val="00B44710"/>
    <w:rsid w:val="00B44852"/>
    <w:rsid w:val="00B45041"/>
    <w:rsid w:val="00B46AB8"/>
    <w:rsid w:val="00B46AC2"/>
    <w:rsid w:val="00B51ADF"/>
    <w:rsid w:val="00B5217D"/>
    <w:rsid w:val="00B53950"/>
    <w:rsid w:val="00B572BD"/>
    <w:rsid w:val="00B647DA"/>
    <w:rsid w:val="00B64E52"/>
    <w:rsid w:val="00B652AB"/>
    <w:rsid w:val="00B71F7B"/>
    <w:rsid w:val="00B72186"/>
    <w:rsid w:val="00B7316B"/>
    <w:rsid w:val="00B73518"/>
    <w:rsid w:val="00B73CD9"/>
    <w:rsid w:val="00B755A2"/>
    <w:rsid w:val="00B76387"/>
    <w:rsid w:val="00B76638"/>
    <w:rsid w:val="00B76BF4"/>
    <w:rsid w:val="00B80F13"/>
    <w:rsid w:val="00B811EF"/>
    <w:rsid w:val="00B8158B"/>
    <w:rsid w:val="00B834CE"/>
    <w:rsid w:val="00B84C57"/>
    <w:rsid w:val="00B866F0"/>
    <w:rsid w:val="00B919BC"/>
    <w:rsid w:val="00B92AD1"/>
    <w:rsid w:val="00B957E4"/>
    <w:rsid w:val="00BA08AD"/>
    <w:rsid w:val="00BA1969"/>
    <w:rsid w:val="00BA1CA9"/>
    <w:rsid w:val="00BA2F2F"/>
    <w:rsid w:val="00BA3813"/>
    <w:rsid w:val="00BA4222"/>
    <w:rsid w:val="00BA4E9E"/>
    <w:rsid w:val="00BA60A0"/>
    <w:rsid w:val="00BA6ABD"/>
    <w:rsid w:val="00BA77B3"/>
    <w:rsid w:val="00BB0CC5"/>
    <w:rsid w:val="00BB12DF"/>
    <w:rsid w:val="00BB4525"/>
    <w:rsid w:val="00BB4EEF"/>
    <w:rsid w:val="00BB51F8"/>
    <w:rsid w:val="00BB62FC"/>
    <w:rsid w:val="00BB6ED4"/>
    <w:rsid w:val="00BB7829"/>
    <w:rsid w:val="00BB7B48"/>
    <w:rsid w:val="00BC036F"/>
    <w:rsid w:val="00BC2C97"/>
    <w:rsid w:val="00BC2D52"/>
    <w:rsid w:val="00BC36F7"/>
    <w:rsid w:val="00BC52D4"/>
    <w:rsid w:val="00BC5574"/>
    <w:rsid w:val="00BC5D1B"/>
    <w:rsid w:val="00BC6837"/>
    <w:rsid w:val="00BC796F"/>
    <w:rsid w:val="00BD004B"/>
    <w:rsid w:val="00BD245A"/>
    <w:rsid w:val="00BD2F2A"/>
    <w:rsid w:val="00BD3B85"/>
    <w:rsid w:val="00BD4491"/>
    <w:rsid w:val="00BD4994"/>
    <w:rsid w:val="00BD50DC"/>
    <w:rsid w:val="00BD6015"/>
    <w:rsid w:val="00BD768F"/>
    <w:rsid w:val="00BE0919"/>
    <w:rsid w:val="00BE0AA0"/>
    <w:rsid w:val="00BE0AF9"/>
    <w:rsid w:val="00BE29DC"/>
    <w:rsid w:val="00BE3F93"/>
    <w:rsid w:val="00BE7C93"/>
    <w:rsid w:val="00BF0206"/>
    <w:rsid w:val="00BF0815"/>
    <w:rsid w:val="00BF205C"/>
    <w:rsid w:val="00BF3528"/>
    <w:rsid w:val="00BF694F"/>
    <w:rsid w:val="00BF74A0"/>
    <w:rsid w:val="00C00ADD"/>
    <w:rsid w:val="00C0104B"/>
    <w:rsid w:val="00C0111B"/>
    <w:rsid w:val="00C02315"/>
    <w:rsid w:val="00C02CBA"/>
    <w:rsid w:val="00C02CBF"/>
    <w:rsid w:val="00C03EFC"/>
    <w:rsid w:val="00C05699"/>
    <w:rsid w:val="00C07A49"/>
    <w:rsid w:val="00C07CFA"/>
    <w:rsid w:val="00C1016B"/>
    <w:rsid w:val="00C120E3"/>
    <w:rsid w:val="00C125F1"/>
    <w:rsid w:val="00C15941"/>
    <w:rsid w:val="00C17AA8"/>
    <w:rsid w:val="00C202B7"/>
    <w:rsid w:val="00C20807"/>
    <w:rsid w:val="00C24E7D"/>
    <w:rsid w:val="00C26244"/>
    <w:rsid w:val="00C266E0"/>
    <w:rsid w:val="00C27B54"/>
    <w:rsid w:val="00C31747"/>
    <w:rsid w:val="00C31D63"/>
    <w:rsid w:val="00C3539D"/>
    <w:rsid w:val="00C355DB"/>
    <w:rsid w:val="00C35614"/>
    <w:rsid w:val="00C3788D"/>
    <w:rsid w:val="00C37D22"/>
    <w:rsid w:val="00C4014B"/>
    <w:rsid w:val="00C42E5F"/>
    <w:rsid w:val="00C43AE6"/>
    <w:rsid w:val="00C4701A"/>
    <w:rsid w:val="00C50096"/>
    <w:rsid w:val="00C518D0"/>
    <w:rsid w:val="00C51A8F"/>
    <w:rsid w:val="00C52BAF"/>
    <w:rsid w:val="00C534C3"/>
    <w:rsid w:val="00C534EC"/>
    <w:rsid w:val="00C551F0"/>
    <w:rsid w:val="00C558A1"/>
    <w:rsid w:val="00C574E4"/>
    <w:rsid w:val="00C577EF"/>
    <w:rsid w:val="00C60136"/>
    <w:rsid w:val="00C60297"/>
    <w:rsid w:val="00C61197"/>
    <w:rsid w:val="00C615FC"/>
    <w:rsid w:val="00C61EDC"/>
    <w:rsid w:val="00C62C89"/>
    <w:rsid w:val="00C63BA3"/>
    <w:rsid w:val="00C6550F"/>
    <w:rsid w:val="00C65B9E"/>
    <w:rsid w:val="00C65FB0"/>
    <w:rsid w:val="00C66EA3"/>
    <w:rsid w:val="00C6751F"/>
    <w:rsid w:val="00C712EA"/>
    <w:rsid w:val="00C72C22"/>
    <w:rsid w:val="00C7562F"/>
    <w:rsid w:val="00C76BFA"/>
    <w:rsid w:val="00C76C7D"/>
    <w:rsid w:val="00C8038D"/>
    <w:rsid w:val="00C80B41"/>
    <w:rsid w:val="00C830B6"/>
    <w:rsid w:val="00C845C6"/>
    <w:rsid w:val="00C86330"/>
    <w:rsid w:val="00C9041F"/>
    <w:rsid w:val="00C9043E"/>
    <w:rsid w:val="00C91079"/>
    <w:rsid w:val="00C91273"/>
    <w:rsid w:val="00C930EE"/>
    <w:rsid w:val="00C97910"/>
    <w:rsid w:val="00CA0952"/>
    <w:rsid w:val="00CA4BD7"/>
    <w:rsid w:val="00CA5CB4"/>
    <w:rsid w:val="00CA6295"/>
    <w:rsid w:val="00CA6644"/>
    <w:rsid w:val="00CB0121"/>
    <w:rsid w:val="00CB0B5B"/>
    <w:rsid w:val="00CB0C3C"/>
    <w:rsid w:val="00CB0DB2"/>
    <w:rsid w:val="00CB1050"/>
    <w:rsid w:val="00CB12FF"/>
    <w:rsid w:val="00CB32FB"/>
    <w:rsid w:val="00CB3538"/>
    <w:rsid w:val="00CB3F64"/>
    <w:rsid w:val="00CB68B5"/>
    <w:rsid w:val="00CB6BC3"/>
    <w:rsid w:val="00CB6F6C"/>
    <w:rsid w:val="00CB7931"/>
    <w:rsid w:val="00CC035D"/>
    <w:rsid w:val="00CC5478"/>
    <w:rsid w:val="00CC6196"/>
    <w:rsid w:val="00CC667F"/>
    <w:rsid w:val="00CC6AF3"/>
    <w:rsid w:val="00CC72BF"/>
    <w:rsid w:val="00CC75FA"/>
    <w:rsid w:val="00CD1C90"/>
    <w:rsid w:val="00CD37AA"/>
    <w:rsid w:val="00CD4CB1"/>
    <w:rsid w:val="00CD56A0"/>
    <w:rsid w:val="00CD74DC"/>
    <w:rsid w:val="00CE0389"/>
    <w:rsid w:val="00CE12C2"/>
    <w:rsid w:val="00CE183D"/>
    <w:rsid w:val="00CE1A4A"/>
    <w:rsid w:val="00CE38F5"/>
    <w:rsid w:val="00CE3EB0"/>
    <w:rsid w:val="00CE55FD"/>
    <w:rsid w:val="00CE65D5"/>
    <w:rsid w:val="00CF3B88"/>
    <w:rsid w:val="00CF50E1"/>
    <w:rsid w:val="00CF760A"/>
    <w:rsid w:val="00D00269"/>
    <w:rsid w:val="00D003AB"/>
    <w:rsid w:val="00D0049B"/>
    <w:rsid w:val="00D00AA8"/>
    <w:rsid w:val="00D01276"/>
    <w:rsid w:val="00D0279A"/>
    <w:rsid w:val="00D02E11"/>
    <w:rsid w:val="00D03990"/>
    <w:rsid w:val="00D04C44"/>
    <w:rsid w:val="00D05CB2"/>
    <w:rsid w:val="00D06CE7"/>
    <w:rsid w:val="00D105B9"/>
    <w:rsid w:val="00D10802"/>
    <w:rsid w:val="00D10D97"/>
    <w:rsid w:val="00D12A21"/>
    <w:rsid w:val="00D12E22"/>
    <w:rsid w:val="00D13D04"/>
    <w:rsid w:val="00D1416F"/>
    <w:rsid w:val="00D1543C"/>
    <w:rsid w:val="00D15B36"/>
    <w:rsid w:val="00D165AA"/>
    <w:rsid w:val="00D16FB5"/>
    <w:rsid w:val="00D17E79"/>
    <w:rsid w:val="00D21111"/>
    <w:rsid w:val="00D21F6C"/>
    <w:rsid w:val="00D222C3"/>
    <w:rsid w:val="00D229CD"/>
    <w:rsid w:val="00D235E5"/>
    <w:rsid w:val="00D24099"/>
    <w:rsid w:val="00D2445E"/>
    <w:rsid w:val="00D25C6C"/>
    <w:rsid w:val="00D267B5"/>
    <w:rsid w:val="00D26CBA"/>
    <w:rsid w:val="00D278A0"/>
    <w:rsid w:val="00D30867"/>
    <w:rsid w:val="00D311F9"/>
    <w:rsid w:val="00D31724"/>
    <w:rsid w:val="00D3194A"/>
    <w:rsid w:val="00D3449B"/>
    <w:rsid w:val="00D349C4"/>
    <w:rsid w:val="00D3569C"/>
    <w:rsid w:val="00D35792"/>
    <w:rsid w:val="00D35A98"/>
    <w:rsid w:val="00D36C71"/>
    <w:rsid w:val="00D37674"/>
    <w:rsid w:val="00D40DAF"/>
    <w:rsid w:val="00D40F68"/>
    <w:rsid w:val="00D41355"/>
    <w:rsid w:val="00D421A2"/>
    <w:rsid w:val="00D431D5"/>
    <w:rsid w:val="00D4354A"/>
    <w:rsid w:val="00D44FB1"/>
    <w:rsid w:val="00D45318"/>
    <w:rsid w:val="00D46CE3"/>
    <w:rsid w:val="00D47115"/>
    <w:rsid w:val="00D47CBD"/>
    <w:rsid w:val="00D5314C"/>
    <w:rsid w:val="00D5642D"/>
    <w:rsid w:val="00D56835"/>
    <w:rsid w:val="00D608E3"/>
    <w:rsid w:val="00D62D48"/>
    <w:rsid w:val="00D6382B"/>
    <w:rsid w:val="00D64861"/>
    <w:rsid w:val="00D64A66"/>
    <w:rsid w:val="00D656B1"/>
    <w:rsid w:val="00D66918"/>
    <w:rsid w:val="00D671A7"/>
    <w:rsid w:val="00D739BA"/>
    <w:rsid w:val="00D756E4"/>
    <w:rsid w:val="00D75E41"/>
    <w:rsid w:val="00D75ED3"/>
    <w:rsid w:val="00D766F0"/>
    <w:rsid w:val="00D76768"/>
    <w:rsid w:val="00D76EDC"/>
    <w:rsid w:val="00D801E5"/>
    <w:rsid w:val="00D803E8"/>
    <w:rsid w:val="00D805AE"/>
    <w:rsid w:val="00D80FBA"/>
    <w:rsid w:val="00D8167F"/>
    <w:rsid w:val="00D8290A"/>
    <w:rsid w:val="00D82B67"/>
    <w:rsid w:val="00D82FDD"/>
    <w:rsid w:val="00D8539A"/>
    <w:rsid w:val="00D857EB"/>
    <w:rsid w:val="00D86061"/>
    <w:rsid w:val="00D900CE"/>
    <w:rsid w:val="00D91698"/>
    <w:rsid w:val="00D94301"/>
    <w:rsid w:val="00D973E2"/>
    <w:rsid w:val="00D9790D"/>
    <w:rsid w:val="00DA081B"/>
    <w:rsid w:val="00DA1236"/>
    <w:rsid w:val="00DA1CB1"/>
    <w:rsid w:val="00DA2618"/>
    <w:rsid w:val="00DA2D57"/>
    <w:rsid w:val="00DA3F61"/>
    <w:rsid w:val="00DA775D"/>
    <w:rsid w:val="00DB0158"/>
    <w:rsid w:val="00DB4748"/>
    <w:rsid w:val="00DB4E18"/>
    <w:rsid w:val="00DB584C"/>
    <w:rsid w:val="00DB680F"/>
    <w:rsid w:val="00DB79BF"/>
    <w:rsid w:val="00DB7ACD"/>
    <w:rsid w:val="00DC1174"/>
    <w:rsid w:val="00DC136D"/>
    <w:rsid w:val="00DC4783"/>
    <w:rsid w:val="00DC4AA7"/>
    <w:rsid w:val="00DC69A4"/>
    <w:rsid w:val="00DC6C22"/>
    <w:rsid w:val="00DC70AF"/>
    <w:rsid w:val="00DC7A4E"/>
    <w:rsid w:val="00DC7B7F"/>
    <w:rsid w:val="00DD0994"/>
    <w:rsid w:val="00DD13F1"/>
    <w:rsid w:val="00DD1C08"/>
    <w:rsid w:val="00DD1F73"/>
    <w:rsid w:val="00DD20F6"/>
    <w:rsid w:val="00DD21B4"/>
    <w:rsid w:val="00DD4A63"/>
    <w:rsid w:val="00DD556A"/>
    <w:rsid w:val="00DD5E7C"/>
    <w:rsid w:val="00DD6F30"/>
    <w:rsid w:val="00DD7F35"/>
    <w:rsid w:val="00DE07CD"/>
    <w:rsid w:val="00DE1063"/>
    <w:rsid w:val="00DE21B2"/>
    <w:rsid w:val="00DE27E1"/>
    <w:rsid w:val="00DE334A"/>
    <w:rsid w:val="00DE4E32"/>
    <w:rsid w:val="00DE6C6F"/>
    <w:rsid w:val="00DF14AC"/>
    <w:rsid w:val="00DF198D"/>
    <w:rsid w:val="00DF399F"/>
    <w:rsid w:val="00DF3C5A"/>
    <w:rsid w:val="00DF418E"/>
    <w:rsid w:val="00DF454E"/>
    <w:rsid w:val="00DF5B1C"/>
    <w:rsid w:val="00DF5BFF"/>
    <w:rsid w:val="00DF5C65"/>
    <w:rsid w:val="00DF6726"/>
    <w:rsid w:val="00DF725A"/>
    <w:rsid w:val="00DF7CB4"/>
    <w:rsid w:val="00E00B81"/>
    <w:rsid w:val="00E00EBC"/>
    <w:rsid w:val="00E014C2"/>
    <w:rsid w:val="00E02653"/>
    <w:rsid w:val="00E03103"/>
    <w:rsid w:val="00E033E8"/>
    <w:rsid w:val="00E03591"/>
    <w:rsid w:val="00E04A5B"/>
    <w:rsid w:val="00E059FA"/>
    <w:rsid w:val="00E05EDE"/>
    <w:rsid w:val="00E115EC"/>
    <w:rsid w:val="00E11C4B"/>
    <w:rsid w:val="00E122D0"/>
    <w:rsid w:val="00E12C96"/>
    <w:rsid w:val="00E12D2C"/>
    <w:rsid w:val="00E132AB"/>
    <w:rsid w:val="00E138E0"/>
    <w:rsid w:val="00E14498"/>
    <w:rsid w:val="00E149AC"/>
    <w:rsid w:val="00E15796"/>
    <w:rsid w:val="00E161C9"/>
    <w:rsid w:val="00E20B98"/>
    <w:rsid w:val="00E22BB2"/>
    <w:rsid w:val="00E2408E"/>
    <w:rsid w:val="00E2600C"/>
    <w:rsid w:val="00E30324"/>
    <w:rsid w:val="00E31188"/>
    <w:rsid w:val="00E31879"/>
    <w:rsid w:val="00E31962"/>
    <w:rsid w:val="00E326B6"/>
    <w:rsid w:val="00E32730"/>
    <w:rsid w:val="00E347A4"/>
    <w:rsid w:val="00E35154"/>
    <w:rsid w:val="00E355F7"/>
    <w:rsid w:val="00E362F8"/>
    <w:rsid w:val="00E36314"/>
    <w:rsid w:val="00E366B1"/>
    <w:rsid w:val="00E36757"/>
    <w:rsid w:val="00E40034"/>
    <w:rsid w:val="00E42B82"/>
    <w:rsid w:val="00E435EE"/>
    <w:rsid w:val="00E445C4"/>
    <w:rsid w:val="00E45AD1"/>
    <w:rsid w:val="00E46006"/>
    <w:rsid w:val="00E46669"/>
    <w:rsid w:val="00E4733B"/>
    <w:rsid w:val="00E47545"/>
    <w:rsid w:val="00E50F46"/>
    <w:rsid w:val="00E52096"/>
    <w:rsid w:val="00E545C0"/>
    <w:rsid w:val="00E5629C"/>
    <w:rsid w:val="00E56CA7"/>
    <w:rsid w:val="00E57433"/>
    <w:rsid w:val="00E57ED6"/>
    <w:rsid w:val="00E6024F"/>
    <w:rsid w:val="00E60319"/>
    <w:rsid w:val="00E6052C"/>
    <w:rsid w:val="00E64B48"/>
    <w:rsid w:val="00E66507"/>
    <w:rsid w:val="00E67E1A"/>
    <w:rsid w:val="00E702D6"/>
    <w:rsid w:val="00E7121A"/>
    <w:rsid w:val="00E7270A"/>
    <w:rsid w:val="00E74A09"/>
    <w:rsid w:val="00E74FB8"/>
    <w:rsid w:val="00E7518A"/>
    <w:rsid w:val="00E75209"/>
    <w:rsid w:val="00E812F4"/>
    <w:rsid w:val="00E8160E"/>
    <w:rsid w:val="00E81BD6"/>
    <w:rsid w:val="00E82494"/>
    <w:rsid w:val="00E83E2F"/>
    <w:rsid w:val="00E84532"/>
    <w:rsid w:val="00E84CD5"/>
    <w:rsid w:val="00E8507D"/>
    <w:rsid w:val="00E8528A"/>
    <w:rsid w:val="00E856C0"/>
    <w:rsid w:val="00E8700F"/>
    <w:rsid w:val="00E8730D"/>
    <w:rsid w:val="00E87E2D"/>
    <w:rsid w:val="00E92F8F"/>
    <w:rsid w:val="00E93797"/>
    <w:rsid w:val="00E93A21"/>
    <w:rsid w:val="00E93FFE"/>
    <w:rsid w:val="00E953AD"/>
    <w:rsid w:val="00E96D82"/>
    <w:rsid w:val="00E975B6"/>
    <w:rsid w:val="00EA1DB3"/>
    <w:rsid w:val="00EA2D85"/>
    <w:rsid w:val="00EA327E"/>
    <w:rsid w:val="00EA363A"/>
    <w:rsid w:val="00EB056D"/>
    <w:rsid w:val="00EB0981"/>
    <w:rsid w:val="00EB0BA9"/>
    <w:rsid w:val="00EB0C49"/>
    <w:rsid w:val="00EB152D"/>
    <w:rsid w:val="00EB1737"/>
    <w:rsid w:val="00EB1A36"/>
    <w:rsid w:val="00EB5E96"/>
    <w:rsid w:val="00EB624E"/>
    <w:rsid w:val="00EB62EE"/>
    <w:rsid w:val="00EC204A"/>
    <w:rsid w:val="00EC251B"/>
    <w:rsid w:val="00EC2A18"/>
    <w:rsid w:val="00EC2A6F"/>
    <w:rsid w:val="00EC66CA"/>
    <w:rsid w:val="00EC6F78"/>
    <w:rsid w:val="00EC7A16"/>
    <w:rsid w:val="00EC7FEE"/>
    <w:rsid w:val="00ED2AA6"/>
    <w:rsid w:val="00ED36AA"/>
    <w:rsid w:val="00ED6029"/>
    <w:rsid w:val="00ED727F"/>
    <w:rsid w:val="00ED7387"/>
    <w:rsid w:val="00ED7B75"/>
    <w:rsid w:val="00EE01B6"/>
    <w:rsid w:val="00EE191B"/>
    <w:rsid w:val="00EE2669"/>
    <w:rsid w:val="00EE2BA7"/>
    <w:rsid w:val="00EE33A3"/>
    <w:rsid w:val="00EE377F"/>
    <w:rsid w:val="00EE4117"/>
    <w:rsid w:val="00EE7274"/>
    <w:rsid w:val="00EE734A"/>
    <w:rsid w:val="00EE7812"/>
    <w:rsid w:val="00EF0E43"/>
    <w:rsid w:val="00EF21D5"/>
    <w:rsid w:val="00EF3825"/>
    <w:rsid w:val="00EF3CD8"/>
    <w:rsid w:val="00EF40E8"/>
    <w:rsid w:val="00EF56A7"/>
    <w:rsid w:val="00EF5928"/>
    <w:rsid w:val="00EF65E7"/>
    <w:rsid w:val="00EF67B6"/>
    <w:rsid w:val="00EF6F76"/>
    <w:rsid w:val="00EF7959"/>
    <w:rsid w:val="00F011D5"/>
    <w:rsid w:val="00F01D3F"/>
    <w:rsid w:val="00F026D4"/>
    <w:rsid w:val="00F03E8D"/>
    <w:rsid w:val="00F03EA6"/>
    <w:rsid w:val="00F061D8"/>
    <w:rsid w:val="00F06B13"/>
    <w:rsid w:val="00F07144"/>
    <w:rsid w:val="00F1058D"/>
    <w:rsid w:val="00F10E77"/>
    <w:rsid w:val="00F112A1"/>
    <w:rsid w:val="00F1249F"/>
    <w:rsid w:val="00F12BD0"/>
    <w:rsid w:val="00F13117"/>
    <w:rsid w:val="00F14537"/>
    <w:rsid w:val="00F14DB9"/>
    <w:rsid w:val="00F1574D"/>
    <w:rsid w:val="00F17F3D"/>
    <w:rsid w:val="00F22327"/>
    <w:rsid w:val="00F233FD"/>
    <w:rsid w:val="00F26134"/>
    <w:rsid w:val="00F2688A"/>
    <w:rsid w:val="00F30666"/>
    <w:rsid w:val="00F30F79"/>
    <w:rsid w:val="00F31C7A"/>
    <w:rsid w:val="00F31D82"/>
    <w:rsid w:val="00F31E91"/>
    <w:rsid w:val="00F33415"/>
    <w:rsid w:val="00F34F81"/>
    <w:rsid w:val="00F4062B"/>
    <w:rsid w:val="00F40AAD"/>
    <w:rsid w:val="00F420FA"/>
    <w:rsid w:val="00F42BE2"/>
    <w:rsid w:val="00F43298"/>
    <w:rsid w:val="00F44413"/>
    <w:rsid w:val="00F450B7"/>
    <w:rsid w:val="00F45668"/>
    <w:rsid w:val="00F467C3"/>
    <w:rsid w:val="00F47FB1"/>
    <w:rsid w:val="00F50B6F"/>
    <w:rsid w:val="00F51B41"/>
    <w:rsid w:val="00F52128"/>
    <w:rsid w:val="00F540B1"/>
    <w:rsid w:val="00F54E90"/>
    <w:rsid w:val="00F557E7"/>
    <w:rsid w:val="00F57690"/>
    <w:rsid w:val="00F576CC"/>
    <w:rsid w:val="00F57B07"/>
    <w:rsid w:val="00F57D05"/>
    <w:rsid w:val="00F61B71"/>
    <w:rsid w:val="00F622E4"/>
    <w:rsid w:val="00F63462"/>
    <w:rsid w:val="00F6653B"/>
    <w:rsid w:val="00F678B1"/>
    <w:rsid w:val="00F70758"/>
    <w:rsid w:val="00F70E45"/>
    <w:rsid w:val="00F71ADE"/>
    <w:rsid w:val="00F725DD"/>
    <w:rsid w:val="00F729A7"/>
    <w:rsid w:val="00F75B7B"/>
    <w:rsid w:val="00F77B2F"/>
    <w:rsid w:val="00F80081"/>
    <w:rsid w:val="00F801CC"/>
    <w:rsid w:val="00F81F21"/>
    <w:rsid w:val="00F8222D"/>
    <w:rsid w:val="00F82C3B"/>
    <w:rsid w:val="00F901F2"/>
    <w:rsid w:val="00F90221"/>
    <w:rsid w:val="00F92325"/>
    <w:rsid w:val="00F92AD2"/>
    <w:rsid w:val="00F936EF"/>
    <w:rsid w:val="00F93A1C"/>
    <w:rsid w:val="00F941C4"/>
    <w:rsid w:val="00F941DB"/>
    <w:rsid w:val="00F95986"/>
    <w:rsid w:val="00F97823"/>
    <w:rsid w:val="00FA0A8A"/>
    <w:rsid w:val="00FA28DC"/>
    <w:rsid w:val="00FA4A22"/>
    <w:rsid w:val="00FA5F83"/>
    <w:rsid w:val="00FA68E6"/>
    <w:rsid w:val="00FA70D2"/>
    <w:rsid w:val="00FA7A52"/>
    <w:rsid w:val="00FA7CF9"/>
    <w:rsid w:val="00FB0EE0"/>
    <w:rsid w:val="00FB30A8"/>
    <w:rsid w:val="00FB4E59"/>
    <w:rsid w:val="00FB5E2B"/>
    <w:rsid w:val="00FB60CE"/>
    <w:rsid w:val="00FB67F2"/>
    <w:rsid w:val="00FB737D"/>
    <w:rsid w:val="00FC1B05"/>
    <w:rsid w:val="00FC1B3C"/>
    <w:rsid w:val="00FC1B8E"/>
    <w:rsid w:val="00FC1F0D"/>
    <w:rsid w:val="00FC2924"/>
    <w:rsid w:val="00FC29B0"/>
    <w:rsid w:val="00FC2E92"/>
    <w:rsid w:val="00FC4CDF"/>
    <w:rsid w:val="00FC588E"/>
    <w:rsid w:val="00FC5C05"/>
    <w:rsid w:val="00FC6533"/>
    <w:rsid w:val="00FC653B"/>
    <w:rsid w:val="00FC68BC"/>
    <w:rsid w:val="00FC7360"/>
    <w:rsid w:val="00FD0159"/>
    <w:rsid w:val="00FD0294"/>
    <w:rsid w:val="00FD09A6"/>
    <w:rsid w:val="00FD11A8"/>
    <w:rsid w:val="00FD37C4"/>
    <w:rsid w:val="00FD3FB3"/>
    <w:rsid w:val="00FD5D78"/>
    <w:rsid w:val="00FD6259"/>
    <w:rsid w:val="00FD6A3F"/>
    <w:rsid w:val="00FD723E"/>
    <w:rsid w:val="00FE0610"/>
    <w:rsid w:val="00FE08DA"/>
    <w:rsid w:val="00FE116D"/>
    <w:rsid w:val="00FE164C"/>
    <w:rsid w:val="00FE19B5"/>
    <w:rsid w:val="00FE1C4B"/>
    <w:rsid w:val="00FE1F1C"/>
    <w:rsid w:val="00FE2363"/>
    <w:rsid w:val="00FE3064"/>
    <w:rsid w:val="00FE42D3"/>
    <w:rsid w:val="00FE4FC2"/>
    <w:rsid w:val="00FE5C64"/>
    <w:rsid w:val="00FE6BA4"/>
    <w:rsid w:val="00FE7D85"/>
    <w:rsid w:val="00FE7F75"/>
    <w:rsid w:val="00FF0F0D"/>
    <w:rsid w:val="00FF13AB"/>
    <w:rsid w:val="00FF1853"/>
    <w:rsid w:val="00FF303D"/>
    <w:rsid w:val="00FF3CDC"/>
    <w:rsid w:val="00FF4492"/>
    <w:rsid w:val="00FF4AEF"/>
    <w:rsid w:val="00FF5913"/>
    <w:rsid w:val="00FF64D2"/>
    <w:rsid w:val="00FF6A3B"/>
    <w:rsid w:val="00FF6E8D"/>
    <w:rsid w:val="00FF7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4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05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72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21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1721E"/>
    <w:rPr>
      <w:color w:val="0000FF" w:themeColor="hyperlink"/>
      <w:u w:val="single"/>
    </w:rPr>
  </w:style>
  <w:style w:type="character" w:styleId="FollowedHyperlink">
    <w:name w:val="FollowedHyperlink"/>
    <w:basedOn w:val="DefaultParagraphFont"/>
    <w:uiPriority w:val="99"/>
    <w:semiHidden/>
    <w:unhideWhenUsed/>
    <w:rsid w:val="0073536B"/>
    <w:rPr>
      <w:color w:val="800080" w:themeColor="followedHyperlink"/>
      <w:u w:val="single"/>
    </w:rPr>
  </w:style>
  <w:style w:type="character" w:customStyle="1" w:styleId="Heading1Char">
    <w:name w:val="Heading 1 Char"/>
    <w:basedOn w:val="DefaultParagraphFont"/>
    <w:link w:val="Heading1"/>
    <w:uiPriority w:val="9"/>
    <w:rsid w:val="0043413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54E90"/>
    <w:pPr>
      <w:ind w:left="720"/>
      <w:contextualSpacing/>
    </w:pPr>
  </w:style>
  <w:style w:type="character" w:styleId="CommentReference">
    <w:name w:val="annotation reference"/>
    <w:basedOn w:val="DefaultParagraphFont"/>
    <w:uiPriority w:val="99"/>
    <w:semiHidden/>
    <w:unhideWhenUsed/>
    <w:rsid w:val="003025C3"/>
    <w:rPr>
      <w:sz w:val="16"/>
      <w:szCs w:val="16"/>
    </w:rPr>
  </w:style>
  <w:style w:type="paragraph" w:styleId="CommentText">
    <w:name w:val="annotation text"/>
    <w:basedOn w:val="Normal"/>
    <w:link w:val="CommentTextChar"/>
    <w:uiPriority w:val="99"/>
    <w:semiHidden/>
    <w:unhideWhenUsed/>
    <w:rsid w:val="003025C3"/>
    <w:pPr>
      <w:spacing w:line="240" w:lineRule="auto"/>
    </w:pPr>
    <w:rPr>
      <w:sz w:val="20"/>
      <w:szCs w:val="20"/>
    </w:rPr>
  </w:style>
  <w:style w:type="character" w:customStyle="1" w:styleId="CommentTextChar">
    <w:name w:val="Comment Text Char"/>
    <w:basedOn w:val="DefaultParagraphFont"/>
    <w:link w:val="CommentText"/>
    <w:uiPriority w:val="99"/>
    <w:semiHidden/>
    <w:rsid w:val="003025C3"/>
    <w:rPr>
      <w:sz w:val="20"/>
      <w:szCs w:val="20"/>
    </w:rPr>
  </w:style>
  <w:style w:type="paragraph" w:styleId="CommentSubject">
    <w:name w:val="annotation subject"/>
    <w:basedOn w:val="CommentText"/>
    <w:next w:val="CommentText"/>
    <w:link w:val="CommentSubjectChar"/>
    <w:uiPriority w:val="99"/>
    <w:semiHidden/>
    <w:unhideWhenUsed/>
    <w:rsid w:val="003025C3"/>
    <w:rPr>
      <w:b/>
      <w:bCs/>
    </w:rPr>
  </w:style>
  <w:style w:type="character" w:customStyle="1" w:styleId="CommentSubjectChar">
    <w:name w:val="Comment Subject Char"/>
    <w:basedOn w:val="CommentTextChar"/>
    <w:link w:val="CommentSubject"/>
    <w:uiPriority w:val="99"/>
    <w:semiHidden/>
    <w:rsid w:val="003025C3"/>
    <w:rPr>
      <w:b/>
      <w:bCs/>
      <w:sz w:val="20"/>
      <w:szCs w:val="20"/>
    </w:rPr>
  </w:style>
  <w:style w:type="paragraph" w:styleId="BalloonText">
    <w:name w:val="Balloon Text"/>
    <w:basedOn w:val="Normal"/>
    <w:link w:val="BalloonTextChar"/>
    <w:uiPriority w:val="99"/>
    <w:semiHidden/>
    <w:unhideWhenUsed/>
    <w:rsid w:val="00302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5C3"/>
    <w:rPr>
      <w:rFonts w:ascii="Tahoma" w:hAnsi="Tahoma" w:cs="Tahoma"/>
      <w:sz w:val="16"/>
      <w:szCs w:val="16"/>
    </w:rPr>
  </w:style>
  <w:style w:type="character" w:customStyle="1" w:styleId="Heading2Char">
    <w:name w:val="Heading 2 Char"/>
    <w:basedOn w:val="DefaultParagraphFont"/>
    <w:link w:val="Heading2"/>
    <w:uiPriority w:val="9"/>
    <w:rsid w:val="00D105B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4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05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72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21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1721E"/>
    <w:rPr>
      <w:color w:val="0000FF" w:themeColor="hyperlink"/>
      <w:u w:val="single"/>
    </w:rPr>
  </w:style>
  <w:style w:type="character" w:styleId="FollowedHyperlink">
    <w:name w:val="FollowedHyperlink"/>
    <w:basedOn w:val="DefaultParagraphFont"/>
    <w:uiPriority w:val="99"/>
    <w:semiHidden/>
    <w:unhideWhenUsed/>
    <w:rsid w:val="0073536B"/>
    <w:rPr>
      <w:color w:val="800080" w:themeColor="followedHyperlink"/>
      <w:u w:val="single"/>
    </w:rPr>
  </w:style>
  <w:style w:type="character" w:customStyle="1" w:styleId="Heading1Char">
    <w:name w:val="Heading 1 Char"/>
    <w:basedOn w:val="DefaultParagraphFont"/>
    <w:link w:val="Heading1"/>
    <w:uiPriority w:val="9"/>
    <w:rsid w:val="0043413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54E90"/>
    <w:pPr>
      <w:ind w:left="720"/>
      <w:contextualSpacing/>
    </w:pPr>
  </w:style>
  <w:style w:type="character" w:styleId="CommentReference">
    <w:name w:val="annotation reference"/>
    <w:basedOn w:val="DefaultParagraphFont"/>
    <w:uiPriority w:val="99"/>
    <w:semiHidden/>
    <w:unhideWhenUsed/>
    <w:rsid w:val="003025C3"/>
    <w:rPr>
      <w:sz w:val="16"/>
      <w:szCs w:val="16"/>
    </w:rPr>
  </w:style>
  <w:style w:type="paragraph" w:styleId="CommentText">
    <w:name w:val="annotation text"/>
    <w:basedOn w:val="Normal"/>
    <w:link w:val="CommentTextChar"/>
    <w:uiPriority w:val="99"/>
    <w:semiHidden/>
    <w:unhideWhenUsed/>
    <w:rsid w:val="003025C3"/>
    <w:pPr>
      <w:spacing w:line="240" w:lineRule="auto"/>
    </w:pPr>
    <w:rPr>
      <w:sz w:val="20"/>
      <w:szCs w:val="20"/>
    </w:rPr>
  </w:style>
  <w:style w:type="character" w:customStyle="1" w:styleId="CommentTextChar">
    <w:name w:val="Comment Text Char"/>
    <w:basedOn w:val="DefaultParagraphFont"/>
    <w:link w:val="CommentText"/>
    <w:uiPriority w:val="99"/>
    <w:semiHidden/>
    <w:rsid w:val="003025C3"/>
    <w:rPr>
      <w:sz w:val="20"/>
      <w:szCs w:val="20"/>
    </w:rPr>
  </w:style>
  <w:style w:type="paragraph" w:styleId="CommentSubject">
    <w:name w:val="annotation subject"/>
    <w:basedOn w:val="CommentText"/>
    <w:next w:val="CommentText"/>
    <w:link w:val="CommentSubjectChar"/>
    <w:uiPriority w:val="99"/>
    <w:semiHidden/>
    <w:unhideWhenUsed/>
    <w:rsid w:val="003025C3"/>
    <w:rPr>
      <w:b/>
      <w:bCs/>
    </w:rPr>
  </w:style>
  <w:style w:type="character" w:customStyle="1" w:styleId="CommentSubjectChar">
    <w:name w:val="Comment Subject Char"/>
    <w:basedOn w:val="CommentTextChar"/>
    <w:link w:val="CommentSubject"/>
    <w:uiPriority w:val="99"/>
    <w:semiHidden/>
    <w:rsid w:val="003025C3"/>
    <w:rPr>
      <w:b/>
      <w:bCs/>
      <w:sz w:val="20"/>
      <w:szCs w:val="20"/>
    </w:rPr>
  </w:style>
  <w:style w:type="paragraph" w:styleId="BalloonText">
    <w:name w:val="Balloon Text"/>
    <w:basedOn w:val="Normal"/>
    <w:link w:val="BalloonTextChar"/>
    <w:uiPriority w:val="99"/>
    <w:semiHidden/>
    <w:unhideWhenUsed/>
    <w:rsid w:val="00302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5C3"/>
    <w:rPr>
      <w:rFonts w:ascii="Tahoma" w:hAnsi="Tahoma" w:cs="Tahoma"/>
      <w:sz w:val="16"/>
      <w:szCs w:val="16"/>
    </w:rPr>
  </w:style>
  <w:style w:type="character" w:customStyle="1" w:styleId="Heading2Char">
    <w:name w:val="Heading 2 Char"/>
    <w:basedOn w:val="DefaultParagraphFont"/>
    <w:link w:val="Heading2"/>
    <w:uiPriority w:val="9"/>
    <w:rsid w:val="00D105B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 Hebblethwaite</dc:creator>
  <cp:lastModifiedBy>Alice Neal</cp:lastModifiedBy>
  <cp:revision>4</cp:revision>
  <dcterms:created xsi:type="dcterms:W3CDTF">2015-09-30T10:06:00Z</dcterms:created>
  <dcterms:modified xsi:type="dcterms:W3CDTF">2015-09-30T10:08:00Z</dcterms:modified>
</cp:coreProperties>
</file>